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0" w:type="dxa"/>
        <w:tblLayout w:type="fixed"/>
        <w:tblLook w:val="04A0"/>
      </w:tblPr>
      <w:tblGrid>
        <w:gridCol w:w="3725"/>
        <w:gridCol w:w="2243"/>
        <w:gridCol w:w="3712"/>
      </w:tblGrid>
      <w:tr w:rsidR="00460ABF" w:rsidRPr="00D475E7" w:rsidTr="00396DA4">
        <w:trPr>
          <w:trHeight w:val="2484"/>
        </w:trPr>
        <w:tc>
          <w:tcPr>
            <w:tcW w:w="3725" w:type="dxa"/>
            <w:tcBorders>
              <w:top w:val="nil"/>
              <w:left w:val="nil"/>
              <w:bottom w:val="single" w:sz="18" w:space="0" w:color="000000"/>
              <w:right w:val="nil"/>
            </w:tcBorders>
            <w:hideMark/>
          </w:tcPr>
          <w:p w:rsidR="00460ABF" w:rsidRPr="00D475E7" w:rsidRDefault="00460ABF" w:rsidP="00396DA4">
            <w:pPr>
              <w:snapToGrid w:val="0"/>
              <w:jc w:val="both"/>
              <w:rPr>
                <w:rFonts w:ascii="Times New Roman" w:hAnsi="Times New Roman" w:cs="Times New Roman"/>
                <w:shadow/>
                <w:kern w:val="2"/>
                <w:sz w:val="24"/>
                <w:szCs w:val="24"/>
                <w:lang w:val="ro-RO" w:eastAsia="zh-CN"/>
              </w:rPr>
            </w:pPr>
            <w:r w:rsidRPr="00D475E7">
              <w:rPr>
                <w:rFonts w:ascii="Times New Roman" w:hAnsi="Times New Roman" w:cs="Times New Roman"/>
                <w:shadow/>
                <w:kern w:val="2"/>
                <w:sz w:val="24"/>
                <w:szCs w:val="24"/>
                <w:lang w:val="ro-RO" w:eastAsia="zh-CN"/>
              </w:rPr>
              <w:ptab w:relativeTo="margin" w:alignment="center" w:leader="none"/>
            </w:r>
          </w:p>
          <w:p w:rsidR="00460ABF" w:rsidRPr="00D475E7" w:rsidRDefault="00460ABF" w:rsidP="00396DA4">
            <w:pPr>
              <w:jc w:val="center"/>
              <w:rPr>
                <w:rFonts w:ascii="Times New Roman" w:hAnsi="Times New Roman" w:cs="Times New Roman"/>
                <w:b/>
                <w:shadow/>
                <w:sz w:val="24"/>
                <w:szCs w:val="24"/>
                <w:lang w:val="ro-RO"/>
              </w:rPr>
            </w:pPr>
            <w:r w:rsidRPr="00D475E7">
              <w:rPr>
                <w:rFonts w:ascii="Times New Roman" w:hAnsi="Times New Roman" w:cs="Times New Roman"/>
                <w:b/>
                <w:shadow/>
                <w:sz w:val="24"/>
                <w:szCs w:val="24"/>
                <w:lang w:val="ro-RO"/>
              </w:rPr>
              <w:t>REPUBLICA MOLDOVA</w:t>
            </w:r>
          </w:p>
          <w:p w:rsidR="00460ABF" w:rsidRPr="00D475E7" w:rsidRDefault="00460ABF" w:rsidP="00396DA4">
            <w:pPr>
              <w:jc w:val="center"/>
              <w:rPr>
                <w:rFonts w:ascii="Times New Roman" w:hAnsi="Times New Roman" w:cs="Times New Roman"/>
                <w:b/>
                <w:shadow/>
                <w:sz w:val="24"/>
                <w:szCs w:val="24"/>
                <w:lang w:val="ro-RO"/>
              </w:rPr>
            </w:pPr>
            <w:r w:rsidRPr="00D475E7">
              <w:rPr>
                <w:rFonts w:ascii="Times New Roman" w:hAnsi="Times New Roman" w:cs="Times New Roman"/>
                <w:b/>
                <w:shadow/>
                <w:sz w:val="24"/>
                <w:szCs w:val="24"/>
                <w:lang w:val="ro-RO"/>
              </w:rPr>
              <w:t>RAIONUL ORHEI</w:t>
            </w:r>
          </w:p>
          <w:p w:rsidR="00460ABF" w:rsidRPr="00D475E7" w:rsidRDefault="00460ABF" w:rsidP="00396DA4">
            <w:pPr>
              <w:jc w:val="center"/>
              <w:rPr>
                <w:rFonts w:ascii="Times New Roman" w:hAnsi="Times New Roman" w:cs="Times New Roman"/>
                <w:b/>
                <w:sz w:val="24"/>
                <w:szCs w:val="24"/>
                <w:lang w:val="ro-RO"/>
              </w:rPr>
            </w:pPr>
            <w:r w:rsidRPr="00D475E7">
              <w:rPr>
                <w:rFonts w:ascii="Times New Roman" w:hAnsi="Times New Roman" w:cs="Times New Roman"/>
                <w:b/>
                <w:sz w:val="24"/>
                <w:szCs w:val="24"/>
                <w:lang w:val="ro-RO"/>
              </w:rPr>
              <w:t>PRIMĂRIA COMUNEI</w:t>
            </w:r>
          </w:p>
          <w:p w:rsidR="00460ABF" w:rsidRPr="00D475E7" w:rsidRDefault="00460ABF" w:rsidP="00396DA4">
            <w:pPr>
              <w:jc w:val="center"/>
              <w:rPr>
                <w:rFonts w:ascii="Times New Roman" w:hAnsi="Times New Roman" w:cs="Times New Roman"/>
                <w:b/>
                <w:sz w:val="24"/>
                <w:szCs w:val="24"/>
                <w:lang w:val="ro-RO"/>
              </w:rPr>
            </w:pPr>
            <w:r w:rsidRPr="00D475E7">
              <w:rPr>
                <w:rFonts w:ascii="Times New Roman" w:hAnsi="Times New Roman" w:cs="Times New Roman"/>
                <w:b/>
                <w:sz w:val="24"/>
                <w:szCs w:val="24"/>
                <w:lang w:val="ro-RO"/>
              </w:rPr>
              <w:t>JORA DE MIJLOC</w:t>
            </w:r>
          </w:p>
          <w:p w:rsidR="00460ABF" w:rsidRPr="00D475E7" w:rsidRDefault="00460ABF" w:rsidP="00396DA4">
            <w:pPr>
              <w:jc w:val="center"/>
              <w:rPr>
                <w:rFonts w:ascii="Times New Roman" w:hAnsi="Times New Roman" w:cs="Times New Roman"/>
                <w:b/>
                <w:sz w:val="24"/>
                <w:szCs w:val="24"/>
                <w:lang w:val="ro-RO"/>
              </w:rPr>
            </w:pPr>
            <w:r w:rsidRPr="00D475E7">
              <w:rPr>
                <w:rFonts w:ascii="Times New Roman" w:hAnsi="Times New Roman" w:cs="Times New Roman"/>
                <w:b/>
                <w:sz w:val="24"/>
                <w:szCs w:val="24"/>
                <w:lang w:val="ro-RO"/>
              </w:rPr>
              <w:t>MD 3534 com. Jora de Mijloc</w:t>
            </w:r>
          </w:p>
          <w:p w:rsidR="00460ABF" w:rsidRPr="00D475E7" w:rsidRDefault="00460ABF" w:rsidP="00396DA4">
            <w:pPr>
              <w:jc w:val="center"/>
              <w:rPr>
                <w:rFonts w:ascii="Times New Roman" w:hAnsi="Times New Roman" w:cs="Times New Roman"/>
                <w:b/>
                <w:sz w:val="24"/>
                <w:szCs w:val="24"/>
                <w:lang w:val="ro-RO"/>
              </w:rPr>
            </w:pPr>
            <w:r w:rsidRPr="00D475E7">
              <w:rPr>
                <w:rFonts w:ascii="Times New Roman" w:hAnsi="Times New Roman" w:cs="Times New Roman"/>
                <w:b/>
                <w:sz w:val="24"/>
                <w:szCs w:val="24"/>
                <w:lang w:val="ro-RO"/>
              </w:rPr>
              <w:t>Tel. (235)-55-1-36, 55-2-36</w:t>
            </w:r>
          </w:p>
          <w:p w:rsidR="00460ABF" w:rsidRPr="00D475E7" w:rsidRDefault="00460ABF" w:rsidP="00396DA4">
            <w:pPr>
              <w:suppressAutoHyphens/>
              <w:rPr>
                <w:rFonts w:ascii="Times New Roman" w:hAnsi="Times New Roman" w:cs="Times New Roman"/>
                <w:kern w:val="2"/>
                <w:sz w:val="24"/>
                <w:szCs w:val="24"/>
                <w:lang w:val="ro-RO" w:eastAsia="zh-CN"/>
              </w:rPr>
            </w:pPr>
            <w:r w:rsidRPr="00D475E7">
              <w:rPr>
                <w:rFonts w:ascii="Times New Roman" w:hAnsi="Times New Roman" w:cs="Times New Roman"/>
                <w:sz w:val="24"/>
                <w:szCs w:val="24"/>
                <w:lang w:val="ro-RO"/>
              </w:rPr>
              <w:t xml:space="preserve">                 </w:t>
            </w:r>
            <w:r w:rsidRPr="00D475E7">
              <w:rPr>
                <w:rFonts w:ascii="Times New Roman" w:hAnsi="Times New Roman" w:cs="Times New Roman"/>
                <w:b/>
                <w:sz w:val="24"/>
                <w:szCs w:val="24"/>
                <w:lang w:val="ro-RO"/>
              </w:rPr>
              <w:t xml:space="preserve">c/f 1007601001684  </w:t>
            </w:r>
            <w:r w:rsidRPr="00D475E7">
              <w:rPr>
                <w:rFonts w:ascii="Times New Roman" w:hAnsi="Times New Roman" w:cs="Times New Roman"/>
                <w:sz w:val="24"/>
                <w:szCs w:val="24"/>
                <w:lang w:val="ro-RO"/>
              </w:rPr>
              <w:t xml:space="preserve">           </w:t>
            </w:r>
          </w:p>
        </w:tc>
        <w:tc>
          <w:tcPr>
            <w:tcW w:w="2243" w:type="dxa"/>
            <w:tcBorders>
              <w:top w:val="nil"/>
              <w:left w:val="nil"/>
              <w:bottom w:val="single" w:sz="18" w:space="0" w:color="000000"/>
              <w:right w:val="nil"/>
            </w:tcBorders>
          </w:tcPr>
          <w:p w:rsidR="00460ABF" w:rsidRPr="00D475E7" w:rsidRDefault="00460ABF" w:rsidP="00396DA4">
            <w:pPr>
              <w:rPr>
                <w:rFonts w:ascii="Times New Roman" w:hAnsi="Times New Roman" w:cs="Times New Roman"/>
                <w:sz w:val="24"/>
                <w:szCs w:val="24"/>
                <w:lang w:val="ro-RO"/>
              </w:rPr>
            </w:pPr>
          </w:p>
          <w:p w:rsidR="00460ABF" w:rsidRPr="00D475E7" w:rsidRDefault="00460ABF" w:rsidP="00396DA4">
            <w:pPr>
              <w:suppressAutoHyphens/>
              <w:jc w:val="center"/>
              <w:rPr>
                <w:rFonts w:ascii="Times New Roman" w:hAnsi="Times New Roman" w:cs="Times New Roman"/>
                <w:sz w:val="24"/>
                <w:szCs w:val="24"/>
                <w:lang w:val="ro-RO"/>
              </w:rPr>
            </w:pPr>
          </w:p>
          <w:p w:rsidR="00460ABF" w:rsidRPr="00D475E7" w:rsidRDefault="00460ABF" w:rsidP="00396DA4">
            <w:pPr>
              <w:suppressAutoHyphens/>
              <w:jc w:val="center"/>
              <w:rPr>
                <w:rFonts w:ascii="Times New Roman" w:hAnsi="Times New Roman" w:cs="Times New Roman"/>
                <w:sz w:val="24"/>
                <w:szCs w:val="24"/>
                <w:lang w:val="ro-RO"/>
              </w:rPr>
            </w:pPr>
          </w:p>
          <w:p w:rsidR="00460ABF" w:rsidRPr="00D475E7" w:rsidRDefault="00460ABF" w:rsidP="00396DA4">
            <w:pPr>
              <w:suppressAutoHyphens/>
              <w:jc w:val="center"/>
              <w:rPr>
                <w:rFonts w:ascii="Times New Roman" w:hAnsi="Times New Roman" w:cs="Times New Roman"/>
                <w:shadow/>
                <w:kern w:val="2"/>
                <w:sz w:val="24"/>
                <w:szCs w:val="24"/>
                <w:lang w:val="ro-RO" w:eastAsia="zh-CN"/>
              </w:rPr>
            </w:pPr>
            <w:r w:rsidRPr="00D475E7">
              <w:rPr>
                <w:rFonts w:ascii="Times New Roman" w:hAnsi="Times New Roman" w:cs="Times New Roman"/>
                <w:noProof/>
                <w:sz w:val="24"/>
                <w:szCs w:val="24"/>
              </w:rPr>
              <w:drawing>
                <wp:inline distT="0" distB="0" distL="0" distR="0">
                  <wp:extent cx="533400" cy="695325"/>
                  <wp:effectExtent l="38100" t="19050" r="19050"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33400" cy="695325"/>
                          </a:xfrm>
                          <a:prstGeom prst="rect">
                            <a:avLst/>
                          </a:prstGeom>
                          <a:solidFill>
                            <a:srgbClr val="FFFFFF"/>
                          </a:solidFill>
                          <a:ln w="3175" cmpd="sng">
                            <a:solidFill>
                              <a:srgbClr val="000000"/>
                            </a:solidFill>
                            <a:miter lim="800000"/>
                            <a:headEnd/>
                            <a:tailEnd/>
                          </a:ln>
                          <a:effectLst/>
                        </pic:spPr>
                      </pic:pic>
                    </a:graphicData>
                  </a:graphic>
                </wp:inline>
              </w:drawing>
            </w:r>
          </w:p>
        </w:tc>
        <w:tc>
          <w:tcPr>
            <w:tcW w:w="3712" w:type="dxa"/>
            <w:tcBorders>
              <w:top w:val="nil"/>
              <w:left w:val="nil"/>
              <w:bottom w:val="single" w:sz="18" w:space="0" w:color="000000"/>
              <w:right w:val="nil"/>
            </w:tcBorders>
          </w:tcPr>
          <w:p w:rsidR="00460ABF" w:rsidRPr="00D475E7" w:rsidRDefault="00460ABF" w:rsidP="00396DA4">
            <w:pPr>
              <w:snapToGrid w:val="0"/>
              <w:jc w:val="center"/>
              <w:rPr>
                <w:rFonts w:ascii="Times New Roman" w:hAnsi="Times New Roman" w:cs="Times New Roman"/>
                <w:shadow/>
                <w:kern w:val="2"/>
                <w:sz w:val="24"/>
                <w:szCs w:val="24"/>
                <w:lang w:val="ro-RO" w:eastAsia="zh-CN"/>
              </w:rPr>
            </w:pPr>
          </w:p>
          <w:p w:rsidR="00460ABF" w:rsidRPr="00D475E7" w:rsidRDefault="00460ABF" w:rsidP="00396DA4">
            <w:pPr>
              <w:jc w:val="center"/>
              <w:rPr>
                <w:rFonts w:ascii="Times New Roman" w:hAnsi="Times New Roman" w:cs="Times New Roman"/>
                <w:b/>
                <w:shadow/>
                <w:sz w:val="24"/>
                <w:szCs w:val="24"/>
                <w:lang w:val="ro-RO"/>
              </w:rPr>
            </w:pPr>
            <w:r w:rsidRPr="00D475E7">
              <w:rPr>
                <w:rFonts w:ascii="Times New Roman" w:hAnsi="Times New Roman" w:cs="Times New Roman"/>
                <w:b/>
                <w:shadow/>
                <w:sz w:val="24"/>
                <w:szCs w:val="24"/>
                <w:lang w:val="ro-RO"/>
              </w:rPr>
              <w:t>РЕСПУБЛИКА МОЛДОВА</w:t>
            </w:r>
          </w:p>
          <w:p w:rsidR="00460ABF" w:rsidRPr="00D475E7" w:rsidRDefault="00460ABF" w:rsidP="00396DA4">
            <w:pPr>
              <w:jc w:val="center"/>
              <w:rPr>
                <w:rFonts w:ascii="Times New Roman" w:hAnsi="Times New Roman" w:cs="Times New Roman"/>
                <w:b/>
                <w:shadow/>
                <w:sz w:val="24"/>
                <w:szCs w:val="24"/>
                <w:lang w:val="ro-RO"/>
              </w:rPr>
            </w:pPr>
            <w:r w:rsidRPr="00D475E7">
              <w:rPr>
                <w:rFonts w:ascii="Times New Roman" w:hAnsi="Times New Roman" w:cs="Times New Roman"/>
                <w:b/>
                <w:shadow/>
                <w:sz w:val="24"/>
                <w:szCs w:val="24"/>
                <w:lang w:val="ro-RO"/>
              </w:rPr>
              <w:t>ОРХЕЙСКИЙ РАЙОН</w:t>
            </w:r>
          </w:p>
          <w:p w:rsidR="00460ABF" w:rsidRPr="00D475E7" w:rsidRDefault="00460ABF" w:rsidP="00396DA4">
            <w:pPr>
              <w:jc w:val="center"/>
              <w:rPr>
                <w:rFonts w:ascii="Times New Roman" w:hAnsi="Times New Roman" w:cs="Times New Roman"/>
                <w:b/>
                <w:shadow/>
                <w:sz w:val="24"/>
                <w:szCs w:val="24"/>
                <w:lang w:val="ro-RO"/>
              </w:rPr>
            </w:pPr>
            <w:r w:rsidRPr="00D475E7">
              <w:rPr>
                <w:rFonts w:ascii="Times New Roman" w:hAnsi="Times New Roman" w:cs="Times New Roman"/>
                <w:b/>
                <w:shadow/>
                <w:sz w:val="24"/>
                <w:szCs w:val="24"/>
                <w:lang w:val="ro-RO"/>
              </w:rPr>
              <w:t xml:space="preserve">ПРИМЭРИЯ КОМУННЫ </w:t>
            </w:r>
          </w:p>
          <w:p w:rsidR="00460ABF" w:rsidRPr="00D475E7" w:rsidRDefault="00460ABF" w:rsidP="00396DA4">
            <w:pPr>
              <w:jc w:val="center"/>
              <w:rPr>
                <w:rFonts w:ascii="Times New Roman" w:hAnsi="Times New Roman" w:cs="Times New Roman"/>
                <w:b/>
                <w:shadow/>
                <w:sz w:val="24"/>
                <w:szCs w:val="24"/>
                <w:lang w:val="ro-RO"/>
              </w:rPr>
            </w:pPr>
            <w:r w:rsidRPr="00D475E7">
              <w:rPr>
                <w:rFonts w:ascii="Times New Roman" w:hAnsi="Times New Roman" w:cs="Times New Roman"/>
                <w:b/>
                <w:shadow/>
                <w:sz w:val="24"/>
                <w:szCs w:val="24"/>
                <w:lang w:val="ro-RO"/>
              </w:rPr>
              <w:t>ЖОРА ДЕ МИЖЛОК</w:t>
            </w:r>
          </w:p>
          <w:p w:rsidR="00460ABF" w:rsidRPr="00D475E7" w:rsidRDefault="00460ABF" w:rsidP="00396DA4">
            <w:pPr>
              <w:jc w:val="center"/>
              <w:rPr>
                <w:rFonts w:ascii="Times New Roman" w:hAnsi="Times New Roman" w:cs="Times New Roman"/>
                <w:b/>
                <w:sz w:val="24"/>
                <w:szCs w:val="24"/>
                <w:lang w:val="ro-RO"/>
              </w:rPr>
            </w:pPr>
            <w:r w:rsidRPr="00D475E7">
              <w:rPr>
                <w:rFonts w:ascii="Times New Roman" w:hAnsi="Times New Roman" w:cs="Times New Roman"/>
                <w:b/>
                <w:sz w:val="24"/>
                <w:szCs w:val="24"/>
                <w:lang w:val="ro-RO"/>
              </w:rPr>
              <w:t>МД 3534 ком. Жора де Мижлок</w:t>
            </w:r>
          </w:p>
          <w:p w:rsidR="00460ABF" w:rsidRPr="00D475E7" w:rsidRDefault="00460ABF" w:rsidP="00396DA4">
            <w:pPr>
              <w:jc w:val="center"/>
              <w:rPr>
                <w:rFonts w:ascii="Times New Roman" w:hAnsi="Times New Roman" w:cs="Times New Roman"/>
                <w:b/>
                <w:sz w:val="24"/>
                <w:szCs w:val="24"/>
                <w:lang w:val="ro-RO"/>
              </w:rPr>
            </w:pPr>
            <w:r w:rsidRPr="00D475E7">
              <w:rPr>
                <w:rFonts w:ascii="Times New Roman" w:hAnsi="Times New Roman" w:cs="Times New Roman"/>
                <w:b/>
                <w:sz w:val="24"/>
                <w:szCs w:val="24"/>
                <w:lang w:val="ro-RO"/>
              </w:rPr>
              <w:t>Тел. (235)-55-1-36, 55-2-36</w:t>
            </w:r>
          </w:p>
          <w:p w:rsidR="00460ABF" w:rsidRPr="00D475E7" w:rsidRDefault="00460ABF" w:rsidP="00396DA4">
            <w:pPr>
              <w:suppressAutoHyphens/>
              <w:jc w:val="center"/>
              <w:rPr>
                <w:rFonts w:ascii="Times New Roman" w:hAnsi="Times New Roman" w:cs="Times New Roman"/>
                <w:b/>
                <w:kern w:val="2"/>
                <w:sz w:val="24"/>
                <w:szCs w:val="24"/>
                <w:lang w:val="ro-RO" w:eastAsia="zh-CN"/>
              </w:rPr>
            </w:pPr>
            <w:r w:rsidRPr="00D475E7">
              <w:rPr>
                <w:rFonts w:ascii="Times New Roman" w:hAnsi="Times New Roman" w:cs="Times New Roman"/>
                <w:b/>
                <w:sz w:val="24"/>
                <w:szCs w:val="24"/>
                <w:lang w:val="ro-RO"/>
              </w:rPr>
              <w:t>К/ф</w:t>
            </w:r>
            <w:r w:rsidRPr="00D475E7">
              <w:rPr>
                <w:rFonts w:ascii="Times New Roman" w:hAnsi="Times New Roman" w:cs="Times New Roman"/>
                <w:sz w:val="24"/>
                <w:szCs w:val="24"/>
                <w:lang w:val="ro-RO"/>
              </w:rPr>
              <w:t xml:space="preserve"> </w:t>
            </w:r>
            <w:r w:rsidRPr="00D475E7">
              <w:rPr>
                <w:rFonts w:ascii="Times New Roman" w:hAnsi="Times New Roman" w:cs="Times New Roman"/>
                <w:b/>
                <w:sz w:val="24"/>
                <w:szCs w:val="24"/>
                <w:lang w:val="ro-RO"/>
              </w:rPr>
              <w:t xml:space="preserve"> 1007601001684  </w:t>
            </w:r>
          </w:p>
        </w:tc>
      </w:tr>
    </w:tbl>
    <w:p w:rsidR="00460ABF" w:rsidRDefault="00460ABF" w:rsidP="00460ABF">
      <w:pPr>
        <w:tabs>
          <w:tab w:val="left" w:pos="2925"/>
        </w:tabs>
        <w:rPr>
          <w:rFonts w:ascii="Times New Roman" w:hAnsi="Times New Roman" w:cs="Times New Roman"/>
          <w:b/>
          <w:sz w:val="24"/>
          <w:szCs w:val="24"/>
          <w:lang w:val="ro-RO"/>
        </w:rPr>
      </w:pPr>
      <w:r w:rsidRPr="00D475E7">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D E C I Z I E   NR. </w:t>
      </w:r>
    </w:p>
    <w:p w:rsidR="00460ABF" w:rsidRDefault="00460ABF" w:rsidP="00460ABF">
      <w:pPr>
        <w:tabs>
          <w:tab w:val="left" w:pos="2925"/>
        </w:tabs>
        <w:rPr>
          <w:rFonts w:ascii="Times New Roman" w:hAnsi="Times New Roman" w:cs="Times New Roman"/>
          <w:b/>
          <w:sz w:val="24"/>
          <w:szCs w:val="24"/>
          <w:lang w:val="ro-RO"/>
        </w:rPr>
      </w:pPr>
      <w:r w:rsidRPr="00D475E7">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D475E7">
        <w:rPr>
          <w:rFonts w:ascii="Times New Roman" w:hAnsi="Times New Roman" w:cs="Times New Roman"/>
          <w:b/>
          <w:sz w:val="24"/>
          <w:szCs w:val="24"/>
          <w:lang w:val="ro-RO"/>
        </w:rPr>
        <w:t>din</w:t>
      </w:r>
      <w:r w:rsidR="00670E88">
        <w:rPr>
          <w:rFonts w:ascii="Times New Roman" w:hAnsi="Times New Roman" w:cs="Times New Roman"/>
          <w:b/>
          <w:sz w:val="24"/>
          <w:szCs w:val="24"/>
          <w:lang w:val="ro-RO"/>
        </w:rPr>
        <w:t xml:space="preserve"> 21.01.2019</w:t>
      </w:r>
    </w:p>
    <w:p w:rsidR="00460ABF" w:rsidRPr="00D475E7" w:rsidRDefault="00460ABF" w:rsidP="00460ABF">
      <w:pPr>
        <w:tabs>
          <w:tab w:val="left" w:pos="2925"/>
        </w:tabs>
        <w:rPr>
          <w:rFonts w:ascii="Times New Roman" w:hAnsi="Times New Roman" w:cs="Times New Roman"/>
          <w:b/>
          <w:sz w:val="24"/>
          <w:szCs w:val="24"/>
          <w:lang w:val="ro-RO"/>
        </w:rPr>
      </w:pPr>
    </w:p>
    <w:p w:rsidR="00460ABF" w:rsidRDefault="00460ABF" w:rsidP="00460ABF">
      <w:pPr>
        <w:spacing w:after="0" w:line="23" w:lineRule="atLeast"/>
        <w:jc w:val="both"/>
        <w:rPr>
          <w:rFonts w:ascii="Times New Roman" w:hAnsi="Times New Roman" w:cs="Times New Roman"/>
          <w:b/>
          <w:sz w:val="24"/>
          <w:szCs w:val="24"/>
          <w:lang w:val="ro-RO"/>
        </w:rPr>
      </w:pPr>
      <w:r w:rsidRPr="00460ABF">
        <w:rPr>
          <w:rFonts w:ascii="Times New Roman" w:hAnsi="Times New Roman" w:cs="Times New Roman"/>
          <w:b/>
          <w:sz w:val="24"/>
          <w:szCs w:val="24"/>
          <w:lang w:val="ro-RO"/>
        </w:rPr>
        <w:t>Cu privire la aprobarea Regulamentului</w:t>
      </w:r>
    </w:p>
    <w:p w:rsidR="00460ABF" w:rsidRDefault="00460ABF" w:rsidP="00460ABF">
      <w:pPr>
        <w:spacing w:after="0" w:line="23" w:lineRule="atLeast"/>
        <w:jc w:val="both"/>
        <w:rPr>
          <w:rFonts w:ascii="Times New Roman" w:hAnsi="Times New Roman" w:cs="Times New Roman"/>
          <w:b/>
          <w:sz w:val="24"/>
          <w:szCs w:val="24"/>
          <w:lang w:val="ro-RO"/>
        </w:rPr>
      </w:pPr>
      <w:r>
        <w:rPr>
          <w:rFonts w:ascii="Times New Roman" w:hAnsi="Times New Roman" w:cs="Times New Roman"/>
          <w:b/>
          <w:sz w:val="24"/>
          <w:szCs w:val="24"/>
          <w:lang w:val="ro-RO"/>
        </w:rPr>
        <w:t>cu privire la modul de stabilire a sporului</w:t>
      </w:r>
    </w:p>
    <w:p w:rsidR="00460ABF" w:rsidRDefault="00460ABF" w:rsidP="00460ABF">
      <w:pPr>
        <w:spacing w:after="0" w:line="23" w:lineRule="atLeast"/>
        <w:jc w:val="both"/>
        <w:rPr>
          <w:rFonts w:ascii="Times New Roman" w:hAnsi="Times New Roman" w:cs="Times New Roman"/>
          <w:b/>
          <w:sz w:val="24"/>
          <w:szCs w:val="24"/>
          <w:lang w:val="ro-RO"/>
        </w:rPr>
      </w:pPr>
      <w:r>
        <w:rPr>
          <w:rFonts w:ascii="Times New Roman" w:hAnsi="Times New Roman" w:cs="Times New Roman"/>
          <w:b/>
          <w:sz w:val="24"/>
          <w:szCs w:val="24"/>
          <w:lang w:val="ro-RO"/>
        </w:rPr>
        <w:t>pentru performanță</w:t>
      </w:r>
      <w:r w:rsidR="0038470C">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funcționarilor publici </w:t>
      </w:r>
    </w:p>
    <w:p w:rsidR="00460ABF" w:rsidRPr="00460ABF" w:rsidRDefault="00460ABF" w:rsidP="00460ABF">
      <w:pPr>
        <w:spacing w:after="0" w:line="23" w:lineRule="atLeast"/>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din cadrul Primăriei </w:t>
      </w:r>
      <w:r w:rsidR="00C1409C">
        <w:rPr>
          <w:rFonts w:ascii="Times New Roman" w:hAnsi="Times New Roman" w:cs="Times New Roman"/>
          <w:b/>
          <w:sz w:val="24"/>
          <w:szCs w:val="24"/>
          <w:lang w:val="ro-RO"/>
        </w:rPr>
        <w:t>comunei Jora de Mijloc</w:t>
      </w:r>
    </w:p>
    <w:p w:rsidR="00460ABF" w:rsidRPr="00460ABF" w:rsidRDefault="00460ABF" w:rsidP="00460ABF">
      <w:pPr>
        <w:spacing w:after="0" w:line="23" w:lineRule="atLeast"/>
        <w:jc w:val="both"/>
        <w:rPr>
          <w:rFonts w:ascii="Times New Roman" w:hAnsi="Times New Roman" w:cs="Times New Roman"/>
          <w:b/>
          <w:sz w:val="24"/>
          <w:szCs w:val="24"/>
          <w:lang w:val="ro-RO"/>
        </w:rPr>
      </w:pPr>
    </w:p>
    <w:p w:rsidR="00460ABF" w:rsidRPr="00D475E7" w:rsidRDefault="00460ABF" w:rsidP="00460ABF">
      <w:pPr>
        <w:spacing w:after="0" w:line="23" w:lineRule="atLeast"/>
        <w:jc w:val="both"/>
        <w:rPr>
          <w:rFonts w:ascii="Times New Roman" w:hAnsi="Times New Roman" w:cs="Times New Roman"/>
          <w:b/>
          <w:sz w:val="24"/>
          <w:szCs w:val="24"/>
          <w:lang w:val="ro-RO"/>
        </w:rPr>
      </w:pPr>
    </w:p>
    <w:p w:rsidR="008F3336" w:rsidRDefault="00460ABF" w:rsidP="00460ABF">
      <w:pPr>
        <w:spacing w:after="0" w:line="23" w:lineRule="atLeast"/>
        <w:jc w:val="both"/>
        <w:rPr>
          <w:rFonts w:ascii="Times New Roman" w:hAnsi="Times New Roman" w:cs="Times New Roman"/>
          <w:sz w:val="24"/>
          <w:szCs w:val="24"/>
          <w:lang w:val="ro-RO"/>
        </w:rPr>
      </w:pPr>
      <w:r w:rsidRPr="00D475E7">
        <w:rPr>
          <w:rFonts w:ascii="Times New Roman" w:hAnsi="Times New Roman" w:cs="Times New Roman"/>
          <w:sz w:val="24"/>
          <w:szCs w:val="24"/>
          <w:lang w:val="ro-RO"/>
        </w:rPr>
        <w:t xml:space="preserve">        </w:t>
      </w:r>
      <w:r w:rsidRPr="00D475E7">
        <w:rPr>
          <w:rFonts w:ascii="Times New Roman" w:hAnsi="Times New Roman" w:cs="Times New Roman"/>
          <w:b/>
          <w:sz w:val="24"/>
          <w:szCs w:val="24"/>
          <w:lang w:val="ro-RO"/>
        </w:rPr>
        <w:t xml:space="preserve"> </w:t>
      </w:r>
      <w:r>
        <w:rPr>
          <w:rFonts w:ascii="Times New Roman" w:hAnsi="Times New Roman" w:cs="Times New Roman"/>
          <w:sz w:val="24"/>
          <w:szCs w:val="24"/>
          <w:lang w:val="ro-RO"/>
        </w:rPr>
        <w:t>În conformitate cu  art.</w:t>
      </w:r>
      <w:r w:rsidR="0038470C">
        <w:rPr>
          <w:rFonts w:ascii="Times New Roman" w:hAnsi="Times New Roman" w:cs="Times New Roman"/>
          <w:sz w:val="24"/>
          <w:szCs w:val="24"/>
          <w:lang w:val="ro-RO"/>
        </w:rPr>
        <w:t xml:space="preserve"> </w:t>
      </w:r>
      <w:r>
        <w:rPr>
          <w:rFonts w:ascii="Times New Roman" w:hAnsi="Times New Roman" w:cs="Times New Roman"/>
          <w:sz w:val="24"/>
          <w:szCs w:val="24"/>
          <w:lang w:val="ro-RO"/>
        </w:rPr>
        <w:t>14  alin. (1</w:t>
      </w:r>
      <w:r w:rsidRPr="00D475E7">
        <w:rPr>
          <w:rFonts w:ascii="Times New Roman" w:hAnsi="Times New Roman" w:cs="Times New Roman"/>
          <w:sz w:val="24"/>
          <w:szCs w:val="24"/>
          <w:lang w:val="ro-RO"/>
        </w:rPr>
        <w:t xml:space="preserve">) </w:t>
      </w:r>
      <w:r>
        <w:rPr>
          <w:rFonts w:ascii="Times New Roman" w:hAnsi="Times New Roman" w:cs="Times New Roman"/>
          <w:sz w:val="24"/>
          <w:szCs w:val="24"/>
          <w:lang w:val="ro-RO"/>
        </w:rPr>
        <w:t>din Legea</w:t>
      </w:r>
      <w:r w:rsidR="008F3336">
        <w:rPr>
          <w:rFonts w:ascii="Times New Roman" w:hAnsi="Times New Roman" w:cs="Times New Roman"/>
          <w:sz w:val="24"/>
          <w:szCs w:val="24"/>
          <w:lang w:val="ro-RO"/>
        </w:rPr>
        <w:t xml:space="preserve"> nr. 436 – XVI din 28.12.2006</w:t>
      </w:r>
      <w:r>
        <w:rPr>
          <w:rFonts w:ascii="Times New Roman" w:hAnsi="Times New Roman" w:cs="Times New Roman"/>
          <w:sz w:val="24"/>
          <w:szCs w:val="24"/>
          <w:lang w:val="ro-RO"/>
        </w:rPr>
        <w:t xml:space="preserve"> privind administrația pub</w:t>
      </w:r>
      <w:r w:rsidR="008F3336">
        <w:rPr>
          <w:rFonts w:ascii="Times New Roman" w:hAnsi="Times New Roman" w:cs="Times New Roman"/>
          <w:sz w:val="24"/>
          <w:szCs w:val="24"/>
          <w:lang w:val="ro-RO"/>
        </w:rPr>
        <w:t>lică locală, în scopul asigurării activităților, ce țin de  implementarea Legii nr. 270 din 23.11.2018,</w:t>
      </w:r>
    </w:p>
    <w:p w:rsidR="008F3336" w:rsidRPr="0038470C" w:rsidRDefault="008F3336" w:rsidP="00460ABF">
      <w:pPr>
        <w:spacing w:after="0" w:line="23" w:lineRule="atLeast"/>
        <w:jc w:val="both"/>
        <w:rPr>
          <w:rFonts w:ascii="Times New Roman" w:hAnsi="Times New Roman" w:cs="Times New Roman"/>
          <w:b/>
          <w:sz w:val="24"/>
          <w:szCs w:val="24"/>
          <w:lang w:val="ro-RO"/>
        </w:rPr>
      </w:pPr>
    </w:p>
    <w:p w:rsidR="00460ABF" w:rsidRPr="0038470C" w:rsidRDefault="008F3336" w:rsidP="0038470C">
      <w:pPr>
        <w:spacing w:after="0" w:line="23" w:lineRule="atLeast"/>
        <w:jc w:val="center"/>
        <w:rPr>
          <w:rFonts w:ascii="Times New Roman" w:hAnsi="Times New Roman" w:cs="Times New Roman"/>
          <w:b/>
          <w:sz w:val="24"/>
          <w:szCs w:val="24"/>
          <w:lang w:val="ro-RO"/>
        </w:rPr>
      </w:pPr>
      <w:r w:rsidRPr="0038470C">
        <w:rPr>
          <w:rFonts w:ascii="Times New Roman" w:hAnsi="Times New Roman" w:cs="Times New Roman"/>
          <w:b/>
          <w:sz w:val="24"/>
          <w:szCs w:val="24"/>
          <w:lang w:val="ro-RO"/>
        </w:rPr>
        <w:t>CONSILIUL COMUNAL JORA DE MIJLOC</w:t>
      </w:r>
      <w:r w:rsidR="0038470C" w:rsidRPr="0038470C">
        <w:rPr>
          <w:rFonts w:ascii="Times New Roman" w:hAnsi="Times New Roman" w:cs="Times New Roman"/>
          <w:b/>
          <w:sz w:val="24"/>
          <w:szCs w:val="24"/>
          <w:lang w:val="ro-RO"/>
        </w:rPr>
        <w:t>,</w:t>
      </w:r>
    </w:p>
    <w:p w:rsidR="00460ABF" w:rsidRDefault="00460ABF" w:rsidP="00460ABF">
      <w:pPr>
        <w:spacing w:after="0" w:line="23" w:lineRule="atLeast"/>
        <w:jc w:val="both"/>
        <w:rPr>
          <w:rFonts w:ascii="Times New Roman" w:hAnsi="Times New Roman" w:cs="Times New Roman"/>
          <w:sz w:val="24"/>
          <w:szCs w:val="24"/>
          <w:lang w:val="ro-RO"/>
        </w:rPr>
      </w:pPr>
      <w:r w:rsidRPr="00D475E7">
        <w:rPr>
          <w:rFonts w:ascii="Times New Roman" w:hAnsi="Times New Roman" w:cs="Times New Roman"/>
          <w:sz w:val="24"/>
          <w:szCs w:val="24"/>
          <w:lang w:val="ro-RO"/>
        </w:rPr>
        <w:t xml:space="preserve">   </w:t>
      </w:r>
    </w:p>
    <w:p w:rsidR="00460ABF" w:rsidRPr="00D475E7" w:rsidRDefault="00460ABF" w:rsidP="00460ABF">
      <w:pPr>
        <w:spacing w:after="0" w:line="23" w:lineRule="atLeast"/>
        <w:jc w:val="center"/>
        <w:rPr>
          <w:rFonts w:ascii="Times New Roman" w:hAnsi="Times New Roman" w:cs="Times New Roman"/>
          <w:b/>
          <w:sz w:val="24"/>
          <w:szCs w:val="24"/>
          <w:lang w:val="ro-RO"/>
        </w:rPr>
      </w:pPr>
      <w:r w:rsidRPr="00D475E7">
        <w:rPr>
          <w:rFonts w:ascii="Times New Roman" w:hAnsi="Times New Roman" w:cs="Times New Roman"/>
          <w:b/>
          <w:sz w:val="24"/>
          <w:szCs w:val="24"/>
          <w:lang w:val="ro-RO"/>
        </w:rPr>
        <w:t>D E C I D E:</w:t>
      </w:r>
    </w:p>
    <w:p w:rsidR="0038470C" w:rsidRPr="0038470C" w:rsidRDefault="00460ABF" w:rsidP="0038470C">
      <w:pPr>
        <w:pStyle w:val="a5"/>
        <w:numPr>
          <w:ilvl w:val="0"/>
          <w:numId w:val="2"/>
        </w:numPr>
        <w:spacing w:after="0" w:line="23" w:lineRule="atLeast"/>
        <w:ind w:left="0" w:firstLine="360"/>
        <w:jc w:val="both"/>
        <w:rPr>
          <w:rFonts w:ascii="Times New Roman" w:hAnsi="Times New Roman" w:cs="Times New Roman"/>
          <w:b/>
          <w:sz w:val="24"/>
          <w:szCs w:val="24"/>
          <w:lang w:val="ro-RO"/>
        </w:rPr>
      </w:pPr>
      <w:r w:rsidRPr="0038470C">
        <w:rPr>
          <w:rFonts w:ascii="Times New Roman" w:hAnsi="Times New Roman" w:cs="Times New Roman"/>
          <w:sz w:val="24"/>
          <w:szCs w:val="24"/>
          <w:lang w:val="ro-RO"/>
        </w:rPr>
        <w:t>Se</w:t>
      </w:r>
      <w:r w:rsidR="0038470C" w:rsidRPr="0038470C">
        <w:rPr>
          <w:rFonts w:ascii="Times New Roman" w:hAnsi="Times New Roman" w:cs="Times New Roman"/>
          <w:sz w:val="24"/>
          <w:szCs w:val="24"/>
          <w:lang w:val="ro-RO"/>
        </w:rPr>
        <w:t xml:space="preserve"> aprobă Regulamentul cu privire la modul de stabilire a sporului pentru performanță funcționarilor publici din cadrul Primăriei </w:t>
      </w:r>
      <w:r w:rsidR="0038470C">
        <w:rPr>
          <w:rFonts w:ascii="Times New Roman" w:hAnsi="Times New Roman" w:cs="Times New Roman"/>
          <w:sz w:val="24"/>
          <w:szCs w:val="24"/>
          <w:lang w:val="ro-RO"/>
        </w:rPr>
        <w:t xml:space="preserve">comunei Jora de Mijloc, conform anexei la prezenta decizie. </w:t>
      </w:r>
    </w:p>
    <w:p w:rsidR="0038470C" w:rsidRPr="0038470C" w:rsidRDefault="0038470C" w:rsidP="0038470C">
      <w:pPr>
        <w:pStyle w:val="a5"/>
        <w:numPr>
          <w:ilvl w:val="0"/>
          <w:numId w:val="2"/>
        </w:numPr>
        <w:spacing w:after="0" w:line="23" w:lineRule="atLeast"/>
        <w:ind w:left="0" w:firstLine="360"/>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Autoritatea executicvă a Consiliului comunal Jora de Mijloc va înntreprinde măsurile necesare acțiunile respective pentru executarea prezentei Decizii. </w:t>
      </w:r>
    </w:p>
    <w:p w:rsidR="0038470C" w:rsidRPr="0038470C" w:rsidRDefault="0038470C" w:rsidP="0038470C">
      <w:pPr>
        <w:pStyle w:val="a5"/>
        <w:numPr>
          <w:ilvl w:val="0"/>
          <w:numId w:val="2"/>
        </w:numPr>
        <w:spacing w:after="0" w:line="23" w:lineRule="atLeast"/>
        <w:ind w:left="0" w:firstLine="360"/>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Constrolul asupra executării prezentei decizii revine primarului comunei Jora de Mijloc, dnei Marina Tauber.  </w:t>
      </w:r>
    </w:p>
    <w:p w:rsidR="00460ABF" w:rsidRDefault="00460ABF" w:rsidP="0038470C">
      <w:pPr>
        <w:pStyle w:val="a5"/>
        <w:spacing w:after="0" w:line="23" w:lineRule="atLeast"/>
        <w:jc w:val="both"/>
        <w:rPr>
          <w:rFonts w:ascii="Times New Roman" w:hAnsi="Times New Roman" w:cs="Times New Roman"/>
          <w:sz w:val="24"/>
          <w:szCs w:val="24"/>
          <w:lang w:val="ro-RO"/>
        </w:rPr>
      </w:pPr>
    </w:p>
    <w:p w:rsidR="00460ABF" w:rsidRPr="00D475E7" w:rsidRDefault="00460ABF" w:rsidP="00460ABF">
      <w:pPr>
        <w:spacing w:after="0" w:line="23" w:lineRule="atLeast"/>
        <w:jc w:val="both"/>
        <w:rPr>
          <w:rFonts w:ascii="Times New Roman" w:hAnsi="Times New Roman" w:cs="Times New Roman"/>
          <w:sz w:val="24"/>
          <w:szCs w:val="24"/>
          <w:lang w:val="ro-RO"/>
        </w:rPr>
      </w:pPr>
    </w:p>
    <w:p w:rsidR="00460ABF" w:rsidRPr="00D475E7" w:rsidRDefault="00460ABF" w:rsidP="00460ABF">
      <w:pPr>
        <w:spacing w:line="240" w:lineRule="auto"/>
        <w:rPr>
          <w:rFonts w:ascii="Times New Roman" w:hAnsi="Times New Roman" w:cs="Times New Roman"/>
          <w:sz w:val="24"/>
          <w:szCs w:val="24"/>
          <w:lang w:val="ro-RO"/>
        </w:rPr>
      </w:pPr>
      <w:r w:rsidRPr="00D475E7">
        <w:rPr>
          <w:rFonts w:ascii="Times New Roman" w:hAnsi="Times New Roman" w:cs="Times New Roman"/>
          <w:sz w:val="24"/>
          <w:szCs w:val="24"/>
          <w:lang w:val="ro-RO"/>
        </w:rPr>
        <w:t xml:space="preserve">                         Preşedintele şedinţei  </w:t>
      </w:r>
      <w:r w:rsidR="0038470C">
        <w:rPr>
          <w:rFonts w:ascii="Times New Roman" w:hAnsi="Times New Roman" w:cs="Times New Roman"/>
          <w:sz w:val="24"/>
          <w:szCs w:val="24"/>
          <w:lang w:val="ro-RO"/>
        </w:rPr>
        <w:t xml:space="preserve">                            ________________</w:t>
      </w:r>
      <w:r w:rsidRPr="00D475E7">
        <w:rPr>
          <w:rFonts w:ascii="Times New Roman" w:hAnsi="Times New Roman" w:cs="Times New Roman"/>
          <w:sz w:val="24"/>
          <w:szCs w:val="24"/>
          <w:lang w:val="ro-RO"/>
        </w:rPr>
        <w:t xml:space="preserve">                       </w:t>
      </w:r>
    </w:p>
    <w:p w:rsidR="00460ABF" w:rsidRDefault="00460ABF" w:rsidP="00460ABF">
      <w:pPr>
        <w:spacing w:line="240" w:lineRule="auto"/>
        <w:rPr>
          <w:rFonts w:ascii="Times New Roman" w:hAnsi="Times New Roman" w:cs="Times New Roman"/>
          <w:sz w:val="24"/>
          <w:szCs w:val="24"/>
          <w:lang w:val="ro-RO"/>
        </w:rPr>
      </w:pPr>
      <w:r w:rsidRPr="00D475E7">
        <w:rPr>
          <w:rFonts w:ascii="Times New Roman" w:hAnsi="Times New Roman" w:cs="Times New Roman"/>
          <w:sz w:val="24"/>
          <w:szCs w:val="24"/>
          <w:lang w:val="ro-RO"/>
        </w:rPr>
        <w:t xml:space="preserve">                         Secretar al consiliului                            P.Pantaz</w:t>
      </w:r>
    </w:p>
    <w:p w:rsidR="0038470C" w:rsidRDefault="0038470C" w:rsidP="00460ABF">
      <w:pPr>
        <w:spacing w:line="240" w:lineRule="auto"/>
        <w:rPr>
          <w:rFonts w:ascii="Times New Roman" w:hAnsi="Times New Roman" w:cs="Times New Roman"/>
          <w:sz w:val="24"/>
          <w:szCs w:val="24"/>
          <w:lang w:val="ro-RO"/>
        </w:rPr>
      </w:pPr>
    </w:p>
    <w:p w:rsidR="0038470C" w:rsidRDefault="0038470C" w:rsidP="00460ABF">
      <w:pPr>
        <w:spacing w:line="240" w:lineRule="auto"/>
        <w:rPr>
          <w:rFonts w:ascii="Times New Roman" w:hAnsi="Times New Roman" w:cs="Times New Roman"/>
          <w:sz w:val="24"/>
          <w:szCs w:val="24"/>
          <w:lang w:val="ro-RO"/>
        </w:rPr>
      </w:pPr>
    </w:p>
    <w:p w:rsidR="0038470C" w:rsidRDefault="0038470C" w:rsidP="00460ABF">
      <w:pPr>
        <w:spacing w:line="240" w:lineRule="auto"/>
        <w:rPr>
          <w:rFonts w:ascii="Times New Roman" w:hAnsi="Times New Roman" w:cs="Times New Roman"/>
          <w:sz w:val="24"/>
          <w:szCs w:val="24"/>
          <w:lang w:val="ro-RO"/>
        </w:rPr>
      </w:pPr>
    </w:p>
    <w:p w:rsidR="0038470C" w:rsidRDefault="0038470C" w:rsidP="00460ABF">
      <w:pPr>
        <w:spacing w:line="240" w:lineRule="auto"/>
        <w:rPr>
          <w:rFonts w:ascii="Times New Roman" w:hAnsi="Times New Roman" w:cs="Times New Roman"/>
          <w:sz w:val="24"/>
          <w:szCs w:val="24"/>
          <w:lang w:val="ro-RO"/>
        </w:rPr>
      </w:pPr>
    </w:p>
    <w:p w:rsidR="0038470C" w:rsidRDefault="0038470C" w:rsidP="00460ABF">
      <w:pPr>
        <w:spacing w:line="240" w:lineRule="auto"/>
        <w:rPr>
          <w:rFonts w:ascii="Times New Roman" w:hAnsi="Times New Roman" w:cs="Times New Roman"/>
          <w:sz w:val="24"/>
          <w:szCs w:val="24"/>
          <w:lang w:val="ro-RO"/>
        </w:rPr>
      </w:pPr>
    </w:p>
    <w:p w:rsidR="0038470C" w:rsidRPr="002D2398" w:rsidRDefault="0038470C" w:rsidP="002D2398">
      <w:pPr>
        <w:spacing w:after="0" w:line="23" w:lineRule="atLeast"/>
        <w:jc w:val="right"/>
        <w:rPr>
          <w:rFonts w:ascii="Times New Roman" w:hAnsi="Times New Roman" w:cs="Times New Roman"/>
          <w:sz w:val="24"/>
          <w:szCs w:val="24"/>
          <w:lang w:val="ro-RO"/>
        </w:rPr>
      </w:pPr>
      <w:r w:rsidRPr="002D2398">
        <w:rPr>
          <w:rFonts w:ascii="Times New Roman" w:hAnsi="Times New Roman" w:cs="Times New Roman"/>
          <w:sz w:val="24"/>
          <w:szCs w:val="24"/>
          <w:lang w:val="ro-RO"/>
        </w:rPr>
        <w:t>Anexa la Re</w:t>
      </w:r>
      <w:r w:rsidR="002D2398" w:rsidRPr="002D2398">
        <w:rPr>
          <w:rFonts w:ascii="Times New Roman" w:hAnsi="Times New Roman" w:cs="Times New Roman"/>
          <w:sz w:val="24"/>
          <w:szCs w:val="24"/>
          <w:lang w:val="ro-RO"/>
        </w:rPr>
        <w:t>gulamentul</w:t>
      </w:r>
    </w:p>
    <w:p w:rsidR="0038470C" w:rsidRPr="002D2398" w:rsidRDefault="0038470C" w:rsidP="002D2398">
      <w:pPr>
        <w:spacing w:after="0" w:line="23" w:lineRule="atLeast"/>
        <w:jc w:val="right"/>
        <w:rPr>
          <w:rFonts w:ascii="Times New Roman" w:hAnsi="Times New Roman" w:cs="Times New Roman"/>
          <w:sz w:val="24"/>
          <w:szCs w:val="24"/>
          <w:lang w:val="ro-RO"/>
        </w:rPr>
      </w:pPr>
      <w:r w:rsidRPr="002D2398">
        <w:rPr>
          <w:rFonts w:ascii="Times New Roman" w:hAnsi="Times New Roman" w:cs="Times New Roman"/>
          <w:sz w:val="24"/>
          <w:szCs w:val="24"/>
          <w:lang w:val="ro-RO"/>
        </w:rPr>
        <w:t>cu privire la modul de stabilire a sporului</w:t>
      </w:r>
    </w:p>
    <w:p w:rsidR="0038470C" w:rsidRPr="002D2398" w:rsidRDefault="0038470C" w:rsidP="002D2398">
      <w:pPr>
        <w:spacing w:after="0" w:line="23" w:lineRule="atLeast"/>
        <w:jc w:val="right"/>
        <w:rPr>
          <w:rFonts w:ascii="Times New Roman" w:hAnsi="Times New Roman" w:cs="Times New Roman"/>
          <w:sz w:val="24"/>
          <w:szCs w:val="24"/>
          <w:lang w:val="ro-RO"/>
        </w:rPr>
      </w:pPr>
      <w:r w:rsidRPr="002D2398">
        <w:rPr>
          <w:rFonts w:ascii="Times New Roman" w:hAnsi="Times New Roman" w:cs="Times New Roman"/>
          <w:sz w:val="24"/>
          <w:szCs w:val="24"/>
          <w:lang w:val="ro-RO"/>
        </w:rPr>
        <w:t xml:space="preserve">pentru performanță funcționarilor publici </w:t>
      </w:r>
    </w:p>
    <w:p w:rsidR="002D2398" w:rsidRDefault="0038470C" w:rsidP="002D2398">
      <w:pPr>
        <w:spacing w:after="0" w:line="23" w:lineRule="atLeast"/>
        <w:jc w:val="right"/>
        <w:rPr>
          <w:rFonts w:ascii="Times New Roman" w:hAnsi="Times New Roman" w:cs="Times New Roman"/>
          <w:sz w:val="24"/>
          <w:szCs w:val="24"/>
          <w:lang w:val="ro-RO"/>
        </w:rPr>
      </w:pPr>
      <w:r w:rsidRPr="002D2398">
        <w:rPr>
          <w:rFonts w:ascii="Times New Roman" w:hAnsi="Times New Roman" w:cs="Times New Roman"/>
          <w:sz w:val="24"/>
          <w:szCs w:val="24"/>
          <w:lang w:val="ro-RO"/>
        </w:rPr>
        <w:t xml:space="preserve">din cadrul Primăriei </w:t>
      </w:r>
      <w:r w:rsidR="002D2398">
        <w:rPr>
          <w:rFonts w:ascii="Times New Roman" w:hAnsi="Times New Roman" w:cs="Times New Roman"/>
          <w:sz w:val="24"/>
          <w:szCs w:val="24"/>
          <w:lang w:val="ro-RO"/>
        </w:rPr>
        <w:t>comunei Jora de Mijloc</w:t>
      </w:r>
    </w:p>
    <w:p w:rsidR="002D2398" w:rsidRDefault="002D2398" w:rsidP="002D2398">
      <w:pPr>
        <w:spacing w:after="0" w:line="23" w:lineRule="atLeast"/>
        <w:jc w:val="right"/>
        <w:rPr>
          <w:rFonts w:ascii="Times New Roman" w:hAnsi="Times New Roman" w:cs="Times New Roman"/>
          <w:sz w:val="24"/>
          <w:szCs w:val="24"/>
          <w:lang w:val="ro-RO"/>
        </w:rPr>
      </w:pPr>
    </w:p>
    <w:p w:rsidR="002D2398" w:rsidRDefault="002D2398" w:rsidP="002D2398">
      <w:pPr>
        <w:spacing w:after="0" w:line="240" w:lineRule="auto"/>
        <w:jc w:val="cente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en-US"/>
        </w:rPr>
        <w:br/>
      </w:r>
      <w:r w:rsidRPr="002D2398">
        <w:rPr>
          <w:rFonts w:ascii="Times New Roman" w:eastAsia="Times New Roman" w:hAnsi="Times New Roman" w:cs="Times New Roman"/>
          <w:b/>
          <w:bCs/>
          <w:color w:val="000000"/>
          <w:sz w:val="24"/>
          <w:szCs w:val="24"/>
          <w:lang w:val="ro-RO"/>
        </w:rPr>
        <w:t>REGULAMENT</w:t>
      </w:r>
      <w:r w:rsidRPr="002D2398">
        <w:rPr>
          <w:rFonts w:ascii="Times New Roman" w:eastAsia="Times New Roman" w:hAnsi="Times New Roman" w:cs="Times New Roman"/>
          <w:b/>
          <w:bCs/>
          <w:color w:val="000000"/>
          <w:sz w:val="24"/>
          <w:szCs w:val="24"/>
          <w:lang w:val="ro-RO"/>
        </w:rPr>
        <w:br/>
        <w:t>cu privire la modul de stabilire a sporului pentru </w:t>
      </w:r>
      <w:r w:rsidRPr="002D2398">
        <w:rPr>
          <w:rFonts w:ascii="Times New Roman" w:eastAsia="Times New Roman" w:hAnsi="Times New Roman" w:cs="Times New Roman"/>
          <w:b/>
          <w:bCs/>
          <w:color w:val="000000"/>
          <w:sz w:val="24"/>
          <w:szCs w:val="24"/>
          <w:lang w:val="ro-RO"/>
        </w:rPr>
        <w:br/>
        <w:t xml:space="preserve">performanță personalului din </w:t>
      </w:r>
      <w:r>
        <w:rPr>
          <w:rFonts w:ascii="Times New Roman" w:eastAsia="Times New Roman" w:hAnsi="Times New Roman" w:cs="Times New Roman"/>
          <w:b/>
          <w:bCs/>
          <w:color w:val="000000"/>
          <w:sz w:val="24"/>
          <w:szCs w:val="24"/>
          <w:lang w:val="ro-RO"/>
        </w:rPr>
        <w:t>cadrul Primăriei comunei Jora de Mijloc</w:t>
      </w:r>
    </w:p>
    <w:p w:rsidR="002D2398" w:rsidRDefault="002D2398" w:rsidP="002D2398">
      <w:pPr>
        <w:spacing w:after="0" w:line="240" w:lineRule="auto"/>
        <w:jc w:val="center"/>
        <w:rPr>
          <w:rFonts w:ascii="Times New Roman" w:eastAsia="Times New Roman" w:hAnsi="Times New Roman" w:cs="Times New Roman"/>
          <w:b/>
          <w:bCs/>
          <w:color w:val="000000"/>
          <w:sz w:val="24"/>
          <w:szCs w:val="24"/>
          <w:lang w:val="ro-RO"/>
        </w:rPr>
      </w:pPr>
      <w:r w:rsidRPr="002D2398">
        <w:rPr>
          <w:rFonts w:ascii="Times New Roman" w:eastAsia="Times New Roman" w:hAnsi="Times New Roman" w:cs="Times New Roman"/>
          <w:b/>
          <w:bCs/>
          <w:color w:val="000000"/>
          <w:sz w:val="24"/>
          <w:szCs w:val="24"/>
          <w:lang w:val="ro-RO"/>
        </w:rPr>
        <w:br/>
        <w:t>I. DISPOZIŢII GENERALE</w:t>
      </w:r>
    </w:p>
    <w:p w:rsidR="002D2398" w:rsidRPr="002D2398" w:rsidRDefault="002D2398" w:rsidP="002D2398">
      <w:pPr>
        <w:spacing w:after="0" w:line="240" w:lineRule="auto"/>
        <w:jc w:val="center"/>
        <w:rPr>
          <w:rFonts w:ascii="Times New Roman" w:eastAsia="Times New Roman" w:hAnsi="Times New Roman" w:cs="Times New Roman"/>
          <w:color w:val="000000"/>
          <w:sz w:val="24"/>
          <w:szCs w:val="24"/>
          <w:lang w:val="ro-RO"/>
        </w:rPr>
      </w:pPr>
    </w:p>
    <w:p w:rsidR="002D2398" w:rsidRDefault="002D2398" w:rsidP="002D2398">
      <w:pPr>
        <w:spacing w:after="0" w:line="240" w:lineRule="auto"/>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w:t>
      </w:r>
      <w:r w:rsidRPr="002D2398">
        <w:rPr>
          <w:rFonts w:ascii="Times New Roman" w:eastAsia="Times New Roman" w:hAnsi="Times New Roman" w:cs="Times New Roman"/>
          <w:b/>
          <w:bCs/>
          <w:color w:val="000000"/>
          <w:sz w:val="24"/>
          <w:szCs w:val="24"/>
          <w:lang w:val="ro-RO"/>
        </w:rPr>
        <w:t>  1.</w:t>
      </w:r>
      <w:r w:rsidRPr="002D2398">
        <w:rPr>
          <w:rFonts w:ascii="Times New Roman" w:eastAsia="Times New Roman" w:hAnsi="Times New Roman" w:cs="Times New Roman"/>
          <w:color w:val="000000"/>
          <w:sz w:val="24"/>
          <w:szCs w:val="24"/>
          <w:lang w:val="ro-RO"/>
        </w:rPr>
        <w:t> Prezentul Regulament stabileşte cadrul general de organizare şi evaluare a performanțelor profesionale individuale ale personalului în raport cu cerințele posturilor, în baza criteriilor de evaluare, în scopul stimulării individuale a personalului de a obține rezultate optime în activitate.</w:t>
      </w:r>
      <w:r w:rsidRPr="002D2398">
        <w:rPr>
          <w:rFonts w:ascii="Times New Roman" w:eastAsia="Times New Roman" w:hAnsi="Times New Roman" w:cs="Times New Roman"/>
          <w:color w:val="000000"/>
          <w:sz w:val="24"/>
          <w:szCs w:val="24"/>
          <w:lang w:val="ro-RO"/>
        </w:rPr>
        <w:br/>
        <w:t>   </w:t>
      </w:r>
      <w:r w:rsidRPr="002D2398">
        <w:rPr>
          <w:rFonts w:ascii="Times New Roman" w:eastAsia="Times New Roman" w:hAnsi="Times New Roman" w:cs="Times New Roman"/>
          <w:b/>
          <w:bCs/>
          <w:color w:val="000000"/>
          <w:sz w:val="24"/>
          <w:szCs w:val="24"/>
          <w:lang w:val="ro-RO"/>
        </w:rPr>
        <w:t> 2. </w:t>
      </w:r>
      <w:r w:rsidRPr="002D2398">
        <w:rPr>
          <w:rFonts w:ascii="Times New Roman" w:eastAsia="Times New Roman" w:hAnsi="Times New Roman" w:cs="Times New Roman"/>
          <w:color w:val="000000"/>
          <w:sz w:val="24"/>
          <w:szCs w:val="24"/>
          <w:lang w:val="ro-RO"/>
        </w:rPr>
        <w:t>Sporul la salariu pentru performanțe profesionale individuale în muncă poartă caracter stimulator şi se bazează pe calitatea muncii, aportul şi profesionalismul angajatului, obiectivitate şi imparțialitate, fiind stabilit şi achitat în funcție de aportul angajatului la obținerea rezultatelor.</w:t>
      </w:r>
      <w:r w:rsidRPr="002D2398">
        <w:rPr>
          <w:rFonts w:ascii="Times New Roman" w:eastAsia="Times New Roman" w:hAnsi="Times New Roman" w:cs="Times New Roman"/>
          <w:color w:val="000000"/>
          <w:sz w:val="24"/>
          <w:szCs w:val="24"/>
          <w:lang w:val="ro-RO"/>
        </w:rPr>
        <w:br/>
        <w:t> </w:t>
      </w:r>
      <w:r w:rsidRPr="002D2398">
        <w:rPr>
          <w:rFonts w:ascii="Times New Roman" w:eastAsia="Times New Roman" w:hAnsi="Times New Roman" w:cs="Times New Roman"/>
          <w:b/>
          <w:bCs/>
          <w:color w:val="000000"/>
          <w:sz w:val="24"/>
          <w:szCs w:val="24"/>
          <w:lang w:val="ro-RO"/>
        </w:rPr>
        <w:t>   3.</w:t>
      </w:r>
      <w:r w:rsidRPr="002D2398">
        <w:rPr>
          <w:rFonts w:ascii="Times New Roman" w:eastAsia="Times New Roman" w:hAnsi="Times New Roman" w:cs="Times New Roman"/>
          <w:color w:val="000000"/>
          <w:sz w:val="24"/>
          <w:szCs w:val="24"/>
          <w:lang w:val="ro-RO"/>
        </w:rPr>
        <w:t> Prevederile prezentului Regulament se utilizează tuturor an</w:t>
      </w:r>
      <w:r>
        <w:rPr>
          <w:rFonts w:ascii="Times New Roman" w:eastAsia="Times New Roman" w:hAnsi="Times New Roman" w:cs="Times New Roman"/>
          <w:color w:val="000000"/>
          <w:sz w:val="24"/>
          <w:szCs w:val="24"/>
          <w:lang w:val="ro-RO"/>
        </w:rPr>
        <w:t>gajaților din unitățile bugetare</w:t>
      </w:r>
      <w:r w:rsidRPr="002D2398">
        <w:rPr>
          <w:rFonts w:ascii="Times New Roman" w:eastAsia="Times New Roman" w:hAnsi="Times New Roman" w:cs="Times New Roman"/>
          <w:color w:val="000000"/>
          <w:sz w:val="24"/>
          <w:szCs w:val="24"/>
          <w:lang w:val="ro-RO"/>
        </w:rPr>
        <w:t>, cu excepția persoanelor care dețin funcții de demnitate publică şi a personalului din cabinetul persoanelor cu funcții de demnitate publică.</w:t>
      </w:r>
    </w:p>
    <w:p w:rsidR="002D2398" w:rsidRDefault="002D2398" w:rsidP="002D2398">
      <w:pPr>
        <w:pStyle w:val="a5"/>
        <w:numPr>
          <w:ilvl w:val="0"/>
          <w:numId w:val="2"/>
        </w:numPr>
        <w:spacing w:after="0" w:line="240" w:lineRule="auto"/>
        <w:ind w:left="0" w:firstLine="360"/>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Aprecierea aportului angajatului la obținerea rezultatelor şi evaluarea performanțelor individuale ale acestuia se realizează de către evaluator.</w:t>
      </w:r>
    </w:p>
    <w:p w:rsidR="002D2398" w:rsidRDefault="002D2398" w:rsidP="002D2398">
      <w:pPr>
        <w:spacing w:after="0" w:line="240" w:lineRule="auto"/>
        <w:ind w:firstLine="360"/>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b/>
          <w:bCs/>
          <w:color w:val="000000"/>
          <w:sz w:val="24"/>
          <w:szCs w:val="24"/>
          <w:lang w:val="ro-RO"/>
        </w:rPr>
        <w:t>5. </w:t>
      </w:r>
      <w:r w:rsidRPr="002D2398">
        <w:rPr>
          <w:rFonts w:ascii="Times New Roman" w:eastAsia="Times New Roman" w:hAnsi="Times New Roman" w:cs="Times New Roman"/>
          <w:color w:val="000000"/>
          <w:sz w:val="24"/>
          <w:szCs w:val="24"/>
          <w:lang w:val="ro-RO"/>
        </w:rPr>
        <w:t>Evaluatorul este persoana din cadrul unității bugetare care are atribuții de conducere a subdiviziunilor/instituției în cadrul căreia îşi desfăşoară activitatea angajatul sau, după caz, care coordonează activitatea respectivului angajat.</w:t>
      </w:r>
    </w:p>
    <w:p w:rsidR="002D2398" w:rsidRDefault="002D2398" w:rsidP="002D2398">
      <w:pPr>
        <w:spacing w:after="0" w:line="240" w:lineRule="auto"/>
        <w:ind w:firstLine="360"/>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w:t>
      </w:r>
      <w:r w:rsidRPr="002D2398">
        <w:rPr>
          <w:rFonts w:ascii="Times New Roman" w:eastAsia="Times New Roman" w:hAnsi="Times New Roman" w:cs="Times New Roman"/>
          <w:b/>
          <w:bCs/>
          <w:color w:val="000000"/>
          <w:sz w:val="24"/>
          <w:szCs w:val="24"/>
          <w:lang w:val="ro-RO"/>
        </w:rPr>
        <w:t> 6. </w:t>
      </w:r>
      <w:r w:rsidRPr="002D2398">
        <w:rPr>
          <w:rFonts w:ascii="Times New Roman" w:eastAsia="Times New Roman" w:hAnsi="Times New Roman" w:cs="Times New Roman"/>
          <w:color w:val="000000"/>
          <w:sz w:val="24"/>
          <w:szCs w:val="24"/>
          <w:lang w:val="ro-RO"/>
        </w:rPr>
        <w:t>Evaluarea performanțelor se efectuează trimestrial. </w:t>
      </w:r>
      <w:r w:rsidRPr="002D2398">
        <w:rPr>
          <w:rFonts w:ascii="Times New Roman" w:eastAsia="Times New Roman" w:hAnsi="Times New Roman" w:cs="Times New Roman"/>
          <w:color w:val="000000"/>
          <w:sz w:val="24"/>
          <w:szCs w:val="24"/>
          <w:lang w:val="ro-RO"/>
        </w:rPr>
        <w:br/>
        <w:t>    </w:t>
      </w:r>
      <w:r w:rsidRPr="002D2398">
        <w:rPr>
          <w:rFonts w:ascii="Times New Roman" w:eastAsia="Times New Roman" w:hAnsi="Times New Roman" w:cs="Times New Roman"/>
          <w:b/>
          <w:bCs/>
          <w:color w:val="000000"/>
          <w:sz w:val="24"/>
          <w:szCs w:val="24"/>
          <w:lang w:val="ro-RO"/>
        </w:rPr>
        <w:t>7.</w:t>
      </w:r>
      <w:r w:rsidRPr="002D2398">
        <w:rPr>
          <w:rFonts w:ascii="Times New Roman" w:eastAsia="Times New Roman" w:hAnsi="Times New Roman" w:cs="Times New Roman"/>
          <w:color w:val="000000"/>
          <w:sz w:val="24"/>
          <w:szCs w:val="24"/>
          <w:lang w:val="ro-RO"/>
        </w:rPr>
        <w:t> Sporul pentru performanță se acordă lunar, conform performanței individuale  obținute, concomitent cu salariul şi se aplică pe parcursul trimestrului curent, pentru rezultatele activității desfăşurate în trimestrul precedent.</w:t>
      </w:r>
    </w:p>
    <w:p w:rsidR="002D2398" w:rsidRPr="002D2398" w:rsidRDefault="002D2398" w:rsidP="002D2398">
      <w:pPr>
        <w:spacing w:after="0" w:line="240" w:lineRule="auto"/>
        <w:ind w:firstLine="360"/>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w:t>
      </w:r>
      <w:r w:rsidRPr="002D2398">
        <w:rPr>
          <w:rFonts w:ascii="Times New Roman" w:eastAsia="Times New Roman" w:hAnsi="Times New Roman" w:cs="Times New Roman"/>
          <w:b/>
          <w:bCs/>
          <w:color w:val="000000"/>
          <w:sz w:val="24"/>
          <w:szCs w:val="24"/>
          <w:lang w:val="ro-RO"/>
        </w:rPr>
        <w:t> 8. </w:t>
      </w:r>
      <w:r w:rsidRPr="002D2398">
        <w:rPr>
          <w:rFonts w:ascii="Times New Roman" w:eastAsia="Times New Roman" w:hAnsi="Times New Roman" w:cs="Times New Roman"/>
          <w:color w:val="000000"/>
          <w:sz w:val="24"/>
          <w:szCs w:val="24"/>
          <w:lang w:val="ro-RO"/>
        </w:rPr>
        <w:t>Prima evaluare a performanțelor angajaților</w:t>
      </w:r>
      <w:r>
        <w:rPr>
          <w:rFonts w:ascii="Times New Roman" w:eastAsia="Times New Roman" w:hAnsi="Times New Roman" w:cs="Times New Roman"/>
          <w:color w:val="000000"/>
          <w:sz w:val="24"/>
          <w:szCs w:val="24"/>
          <w:lang w:val="ro-RO"/>
        </w:rPr>
        <w:t xml:space="preserve"> se va realiza în luna ianuarie 2019</w:t>
      </w:r>
      <w:r w:rsidRPr="002D2398">
        <w:rPr>
          <w:rFonts w:ascii="Times New Roman" w:eastAsia="Times New Roman" w:hAnsi="Times New Roman" w:cs="Times New Roman"/>
          <w:color w:val="000000"/>
          <w:sz w:val="24"/>
          <w:szCs w:val="24"/>
          <w:lang w:val="ro-RO"/>
        </w:rPr>
        <w:t>. Calif</w:t>
      </w:r>
      <w:r>
        <w:rPr>
          <w:rFonts w:ascii="Times New Roman" w:eastAsia="Times New Roman" w:hAnsi="Times New Roman" w:cs="Times New Roman"/>
          <w:color w:val="000000"/>
          <w:sz w:val="24"/>
          <w:szCs w:val="24"/>
          <w:lang w:val="ro-RO"/>
        </w:rPr>
        <w:t>icativul de evaluare stabilit pentru</w:t>
      </w:r>
      <w:r w:rsidRPr="002D2398">
        <w:rPr>
          <w:rFonts w:ascii="Times New Roman" w:eastAsia="Times New Roman" w:hAnsi="Times New Roman" w:cs="Times New Roman"/>
          <w:color w:val="000000"/>
          <w:sz w:val="24"/>
          <w:szCs w:val="24"/>
          <w:lang w:val="ro-RO"/>
        </w:rPr>
        <w:t xml:space="preserve"> luna decembrie 2018 se va aplica la determinarea sporului pentru performanță pentru lunile decembrie 2018 – martie 2019.</w:t>
      </w:r>
    </w:p>
    <w:p w:rsidR="002D2398" w:rsidRPr="002D2398" w:rsidRDefault="002D2398" w:rsidP="002D2398">
      <w:pPr>
        <w:spacing w:after="0" w:line="240" w:lineRule="auto"/>
        <w:jc w:val="both"/>
        <w:rPr>
          <w:rFonts w:ascii="Times New Roman" w:eastAsia="Times New Roman" w:hAnsi="Times New Roman" w:cs="Times New Roman"/>
          <w:sz w:val="24"/>
          <w:szCs w:val="24"/>
          <w:lang w:val="ro-RO"/>
        </w:rPr>
      </w:pPr>
    </w:p>
    <w:p w:rsidR="002D2398" w:rsidRPr="002D2398" w:rsidRDefault="002D2398" w:rsidP="002D2398">
      <w:pPr>
        <w:spacing w:after="0" w:line="240" w:lineRule="auto"/>
        <w:jc w:val="center"/>
        <w:rPr>
          <w:rFonts w:ascii="Times New Roman" w:eastAsia="Times New Roman" w:hAnsi="Times New Roman" w:cs="Times New Roman"/>
          <w:b/>
          <w:bCs/>
          <w:color w:val="000000"/>
          <w:sz w:val="24"/>
          <w:szCs w:val="24"/>
          <w:lang w:val="ro-RO"/>
        </w:rPr>
      </w:pPr>
      <w:r w:rsidRPr="002D2398">
        <w:rPr>
          <w:rFonts w:ascii="Times New Roman" w:eastAsia="Times New Roman" w:hAnsi="Times New Roman" w:cs="Times New Roman"/>
          <w:b/>
          <w:bCs/>
          <w:color w:val="000000"/>
          <w:sz w:val="24"/>
          <w:szCs w:val="24"/>
          <w:lang w:val="ro-RO"/>
        </w:rPr>
        <w:t>II. PROCESUL DE EVALUARE A ACTIVITĂȚII </w:t>
      </w:r>
      <w:r w:rsidRPr="002D2398">
        <w:rPr>
          <w:rFonts w:ascii="Times New Roman" w:eastAsia="Times New Roman" w:hAnsi="Times New Roman" w:cs="Times New Roman"/>
          <w:b/>
          <w:bCs/>
          <w:color w:val="000000"/>
          <w:sz w:val="24"/>
          <w:szCs w:val="24"/>
          <w:lang w:val="ro-RO"/>
        </w:rPr>
        <w:br/>
        <w:t>PROFESIONALE</w:t>
      </w:r>
    </w:p>
    <w:p w:rsidR="002D2398" w:rsidRPr="002D2398" w:rsidRDefault="002D2398" w:rsidP="002D2398">
      <w:pPr>
        <w:spacing w:after="0" w:line="240" w:lineRule="auto"/>
        <w:jc w:val="center"/>
        <w:rPr>
          <w:rFonts w:ascii="Times New Roman" w:eastAsia="Times New Roman" w:hAnsi="Times New Roman" w:cs="Times New Roman"/>
          <w:b/>
          <w:bCs/>
          <w:color w:val="000000"/>
          <w:sz w:val="24"/>
          <w:szCs w:val="24"/>
          <w:lang w:val="ro-RO"/>
        </w:rPr>
      </w:pPr>
      <w:r w:rsidRPr="002D2398">
        <w:rPr>
          <w:rFonts w:ascii="Times New Roman" w:eastAsia="Times New Roman" w:hAnsi="Times New Roman" w:cs="Times New Roman"/>
          <w:b/>
          <w:bCs/>
          <w:color w:val="000000"/>
          <w:sz w:val="24"/>
          <w:szCs w:val="24"/>
          <w:lang w:val="ro-RO"/>
        </w:rPr>
        <w:br/>
        <w:t>Secţiunea 1 Criteriile de evaluare</w:t>
      </w:r>
    </w:p>
    <w:p w:rsidR="002D2398" w:rsidRPr="002D2398" w:rsidRDefault="002D2398" w:rsidP="002D2398">
      <w:pPr>
        <w:spacing w:after="0" w:line="240" w:lineRule="auto"/>
        <w:jc w:val="center"/>
        <w:rPr>
          <w:rFonts w:ascii="Times New Roman" w:eastAsia="Times New Roman" w:hAnsi="Times New Roman" w:cs="Times New Roman"/>
          <w:color w:val="000000"/>
          <w:sz w:val="24"/>
          <w:szCs w:val="24"/>
          <w:lang w:val="ro-RO"/>
        </w:rPr>
      </w:pPr>
    </w:p>
    <w:p w:rsidR="002D2398" w:rsidRDefault="002D2398" w:rsidP="002D2398">
      <w:pPr>
        <w:spacing w:after="0" w:line="240" w:lineRule="auto"/>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xml:space="preserve">    </w:t>
      </w:r>
      <w:r w:rsidRPr="002D2398">
        <w:rPr>
          <w:rFonts w:ascii="Times New Roman" w:eastAsia="Times New Roman" w:hAnsi="Times New Roman" w:cs="Times New Roman"/>
          <w:b/>
          <w:bCs/>
          <w:color w:val="000000"/>
          <w:sz w:val="24"/>
          <w:szCs w:val="24"/>
          <w:lang w:val="ro-RO"/>
        </w:rPr>
        <w:t> 9. </w:t>
      </w:r>
      <w:r w:rsidRPr="002D2398">
        <w:rPr>
          <w:rFonts w:ascii="Times New Roman" w:eastAsia="Times New Roman" w:hAnsi="Times New Roman" w:cs="Times New Roman"/>
          <w:color w:val="000000"/>
          <w:sz w:val="24"/>
          <w:szCs w:val="24"/>
          <w:lang w:val="ro-RO"/>
        </w:rPr>
        <w:t>Prin criteriile de evaluare se apreciază abilităţile profesionale şi aptitudinile necesare/caracteristicile comportamentale ale angajatului pentru a îndeplini sarcinile de bază şi cele suplimentare.</w:t>
      </w:r>
    </w:p>
    <w:p w:rsidR="002D2398" w:rsidRDefault="002D2398" w:rsidP="002D2398">
      <w:pPr>
        <w:spacing w:after="0" w:line="240" w:lineRule="auto"/>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b/>
          <w:bCs/>
          <w:color w:val="000000"/>
          <w:sz w:val="24"/>
          <w:szCs w:val="24"/>
          <w:lang w:val="ro-RO"/>
        </w:rPr>
        <w:t>    10.</w:t>
      </w:r>
      <w:r w:rsidRPr="002D2398">
        <w:rPr>
          <w:rFonts w:ascii="Times New Roman" w:eastAsia="Times New Roman" w:hAnsi="Times New Roman" w:cs="Times New Roman"/>
          <w:color w:val="000000"/>
          <w:sz w:val="24"/>
          <w:szCs w:val="24"/>
          <w:lang w:val="ro-RO"/>
        </w:rPr>
        <w:t> Aprecierea aportului salariatului la obținerea rezultatelor se realizează în baza următoarelor criterii generale de evaluare:</w:t>
      </w:r>
    </w:p>
    <w:p w:rsidR="002D2398" w:rsidRPr="002D2398" w:rsidRDefault="002D2398" w:rsidP="002D2398">
      <w:pPr>
        <w:pStyle w:val="a5"/>
        <w:numPr>
          <w:ilvl w:val="0"/>
          <w:numId w:val="3"/>
        </w:numPr>
        <w:spacing w:after="0" w:line="240" w:lineRule="auto"/>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cunoştințe şi experiență;</w:t>
      </w:r>
    </w:p>
    <w:p w:rsidR="002D2398" w:rsidRDefault="002D2398" w:rsidP="002D2398">
      <w:pPr>
        <w:pStyle w:val="a5"/>
        <w:numPr>
          <w:ilvl w:val="0"/>
          <w:numId w:val="3"/>
        </w:numPr>
        <w:spacing w:after="0" w:line="240" w:lineRule="auto"/>
        <w:ind w:left="720" w:hanging="15"/>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xml:space="preserve"> complexitate, creativitate şi </w:t>
      </w:r>
      <w:r>
        <w:rPr>
          <w:rFonts w:ascii="Times New Roman" w:eastAsia="Times New Roman" w:hAnsi="Times New Roman" w:cs="Times New Roman"/>
          <w:color w:val="000000"/>
          <w:sz w:val="24"/>
          <w:szCs w:val="24"/>
          <w:lang w:val="ro-RO"/>
        </w:rPr>
        <w:t>diversitatea activităților;</w:t>
      </w:r>
      <w:r>
        <w:rPr>
          <w:rFonts w:ascii="Times New Roman" w:eastAsia="Times New Roman" w:hAnsi="Times New Roman" w:cs="Times New Roman"/>
          <w:color w:val="000000"/>
          <w:sz w:val="24"/>
          <w:szCs w:val="24"/>
          <w:lang w:val="ro-RO"/>
        </w:rPr>
        <w:br/>
        <w:t xml:space="preserve">3) </w:t>
      </w:r>
      <w:r w:rsidRPr="002D2398">
        <w:rPr>
          <w:rFonts w:ascii="Times New Roman" w:eastAsia="Times New Roman" w:hAnsi="Times New Roman" w:cs="Times New Roman"/>
          <w:color w:val="000000"/>
          <w:sz w:val="24"/>
          <w:szCs w:val="24"/>
          <w:lang w:val="ro-RO"/>
        </w:rPr>
        <w:t>conceptualizare şi responsabili</w:t>
      </w:r>
      <w:r>
        <w:rPr>
          <w:rFonts w:ascii="Times New Roman" w:eastAsia="Times New Roman" w:hAnsi="Times New Roman" w:cs="Times New Roman"/>
          <w:color w:val="000000"/>
          <w:sz w:val="24"/>
          <w:szCs w:val="24"/>
          <w:lang w:val="ro-RO"/>
        </w:rPr>
        <w:t>tate, inclusiv decizională;</w:t>
      </w:r>
      <w:r>
        <w:rPr>
          <w:rFonts w:ascii="Times New Roman" w:eastAsia="Times New Roman" w:hAnsi="Times New Roman" w:cs="Times New Roman"/>
          <w:color w:val="000000"/>
          <w:sz w:val="24"/>
          <w:szCs w:val="24"/>
          <w:lang w:val="ro-RO"/>
        </w:rPr>
        <w:br/>
      </w:r>
      <w:r w:rsidRPr="002D2398">
        <w:rPr>
          <w:rFonts w:ascii="Times New Roman" w:eastAsia="Times New Roman" w:hAnsi="Times New Roman" w:cs="Times New Roman"/>
          <w:color w:val="000000"/>
          <w:sz w:val="24"/>
          <w:szCs w:val="24"/>
          <w:lang w:val="ro-RO"/>
        </w:rPr>
        <w:t>4) conducere, coordonare şi supervizare (suplimentar pentru funcțiile de conduce</w:t>
      </w:r>
      <w:r>
        <w:rPr>
          <w:rFonts w:ascii="Times New Roman" w:eastAsia="Times New Roman" w:hAnsi="Times New Roman" w:cs="Times New Roman"/>
          <w:color w:val="000000"/>
          <w:sz w:val="24"/>
          <w:szCs w:val="24"/>
          <w:lang w:val="ro-RO"/>
        </w:rPr>
        <w:t>re);</w:t>
      </w:r>
      <w:r>
        <w:rPr>
          <w:rFonts w:ascii="Times New Roman" w:eastAsia="Times New Roman" w:hAnsi="Times New Roman" w:cs="Times New Roman"/>
          <w:color w:val="000000"/>
          <w:sz w:val="24"/>
          <w:szCs w:val="24"/>
          <w:lang w:val="ro-RO"/>
        </w:rPr>
        <w:br/>
        <w:t xml:space="preserve">5) </w:t>
      </w:r>
      <w:r w:rsidRPr="002D2398">
        <w:rPr>
          <w:rFonts w:ascii="Times New Roman" w:eastAsia="Times New Roman" w:hAnsi="Times New Roman" w:cs="Times New Roman"/>
          <w:color w:val="000000"/>
          <w:sz w:val="24"/>
          <w:szCs w:val="24"/>
          <w:lang w:val="ro-RO"/>
        </w:rPr>
        <w:t>comunicare;</w:t>
      </w:r>
    </w:p>
    <w:p w:rsidR="002D2398" w:rsidRDefault="002D2398" w:rsidP="002D2398">
      <w:pPr>
        <w:spacing w:after="0" w:line="240" w:lineRule="auto"/>
        <w:ind w:left="705"/>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br/>
        <w:t>    6) volumul, calitatea şi eficiența sarcinilor executate.</w:t>
      </w:r>
    </w:p>
    <w:p w:rsidR="002D2398" w:rsidRDefault="002D2398" w:rsidP="002D2398">
      <w:pPr>
        <w:spacing w:after="0" w:line="240" w:lineRule="auto"/>
        <w:ind w:firstLine="705"/>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lastRenderedPageBreak/>
        <w:br/>
        <w:t> </w:t>
      </w:r>
      <w:r w:rsidRPr="002D2398">
        <w:rPr>
          <w:rFonts w:ascii="Times New Roman" w:eastAsia="Times New Roman" w:hAnsi="Times New Roman" w:cs="Times New Roman"/>
          <w:b/>
          <w:bCs/>
          <w:color w:val="000000"/>
          <w:sz w:val="24"/>
          <w:szCs w:val="24"/>
          <w:lang w:val="ro-RO"/>
        </w:rPr>
        <w:t>   11.</w:t>
      </w:r>
      <w:r w:rsidRPr="002D2398">
        <w:rPr>
          <w:rFonts w:ascii="Times New Roman" w:eastAsia="Times New Roman" w:hAnsi="Times New Roman" w:cs="Times New Roman"/>
          <w:color w:val="000000"/>
          <w:sz w:val="24"/>
          <w:szCs w:val="24"/>
          <w:lang w:val="ro-RO"/>
        </w:rPr>
        <w:t> După caz, în funcție de specificul activității desfăşurate şi de atribuțiile specifice unor subdiviziuni/funcții, prin actul normativ cu caracter intern al unității bugetare pot fi stabilite criterii suplimentare de evaluare sau substituite unele dintre criteriile enumerate la pct. 10 care nu au relevanţă pentru activitățile specifice desfăşurate.</w:t>
      </w:r>
    </w:p>
    <w:p w:rsidR="008A3008" w:rsidRDefault="008A3008" w:rsidP="008A3008">
      <w:pPr>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b/>
          <w:bCs/>
          <w:color w:val="000000"/>
          <w:sz w:val="24"/>
          <w:szCs w:val="24"/>
          <w:lang w:val="ro-RO"/>
        </w:rPr>
        <w:t xml:space="preserve">     </w:t>
      </w:r>
      <w:r w:rsidR="002D2398" w:rsidRPr="002D2398">
        <w:rPr>
          <w:rFonts w:ascii="Times New Roman" w:eastAsia="Times New Roman" w:hAnsi="Times New Roman" w:cs="Times New Roman"/>
          <w:b/>
          <w:bCs/>
          <w:color w:val="000000"/>
          <w:sz w:val="24"/>
          <w:szCs w:val="24"/>
          <w:lang w:val="ro-RO"/>
        </w:rPr>
        <w:t>12.</w:t>
      </w:r>
      <w:r w:rsidR="002D2398" w:rsidRPr="002D2398">
        <w:rPr>
          <w:rFonts w:ascii="Times New Roman" w:eastAsia="Times New Roman" w:hAnsi="Times New Roman" w:cs="Times New Roman"/>
          <w:color w:val="000000"/>
          <w:sz w:val="24"/>
          <w:szCs w:val="24"/>
          <w:lang w:val="ro-RO"/>
        </w:rPr>
        <w:t> La elaborarea actului normativ cu caracter intern şi definirea criteriilor de evaluare, unitățile bugetare care au în subordine instituții cu funcții specifice altor domenii vor coordona actul normativ cu autoritățile responsabile de domeniul respectiv.</w:t>
      </w:r>
    </w:p>
    <w:p w:rsidR="008A3008" w:rsidRDefault="002D2398" w:rsidP="008A3008">
      <w:pPr>
        <w:spacing w:after="0" w:line="240" w:lineRule="auto"/>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w:t>
      </w:r>
      <w:r w:rsidRPr="002D2398">
        <w:rPr>
          <w:rFonts w:ascii="Times New Roman" w:eastAsia="Times New Roman" w:hAnsi="Times New Roman" w:cs="Times New Roman"/>
          <w:b/>
          <w:bCs/>
          <w:color w:val="000000"/>
          <w:sz w:val="24"/>
          <w:szCs w:val="24"/>
          <w:lang w:val="ro-RO"/>
        </w:rPr>
        <w:t> 13. </w:t>
      </w:r>
      <w:r w:rsidRPr="002D2398">
        <w:rPr>
          <w:rFonts w:ascii="Times New Roman" w:eastAsia="Times New Roman" w:hAnsi="Times New Roman" w:cs="Times New Roman"/>
          <w:color w:val="000000"/>
          <w:sz w:val="24"/>
          <w:szCs w:val="24"/>
          <w:lang w:val="ro-RO"/>
        </w:rPr>
        <w:t>Unitățile bugetare elaborează nivelurile de manifestare a fiecărui criteriu (cîte 4 la fiecare criteriu), în funcție de categoria de personal din care face parte persoana evaluată (funcție de conducere, funcție de execuție, personal auxiliar etc.), orientîndu-se după indicatorii descrişi în anexa nr. 1 la prez</w:t>
      </w:r>
      <w:r w:rsidR="008A3008">
        <w:rPr>
          <w:rFonts w:ascii="Times New Roman" w:eastAsia="Times New Roman" w:hAnsi="Times New Roman" w:cs="Times New Roman"/>
          <w:color w:val="000000"/>
          <w:sz w:val="24"/>
          <w:szCs w:val="24"/>
          <w:lang w:val="ro-RO"/>
        </w:rPr>
        <w:t>entul Regulament</w:t>
      </w:r>
      <w:r w:rsidRPr="002D2398">
        <w:rPr>
          <w:rFonts w:ascii="Times New Roman" w:eastAsia="Times New Roman" w:hAnsi="Times New Roman" w:cs="Times New Roman"/>
          <w:color w:val="000000"/>
          <w:sz w:val="24"/>
          <w:szCs w:val="24"/>
          <w:lang w:val="ro-RO"/>
        </w:rPr>
        <w:t>.</w:t>
      </w:r>
    </w:p>
    <w:p w:rsidR="008A3008" w:rsidRDefault="002D2398" w:rsidP="008A3008">
      <w:pPr>
        <w:spacing w:after="0" w:line="240" w:lineRule="auto"/>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w:t>
      </w:r>
      <w:r w:rsidRPr="002D2398">
        <w:rPr>
          <w:rFonts w:ascii="Times New Roman" w:eastAsia="Times New Roman" w:hAnsi="Times New Roman" w:cs="Times New Roman"/>
          <w:b/>
          <w:bCs/>
          <w:color w:val="000000"/>
          <w:sz w:val="24"/>
          <w:szCs w:val="24"/>
          <w:lang w:val="ro-RO"/>
        </w:rPr>
        <w:t> 14.</w:t>
      </w:r>
      <w:r w:rsidRPr="002D2398">
        <w:rPr>
          <w:rFonts w:ascii="Times New Roman" w:eastAsia="Times New Roman" w:hAnsi="Times New Roman" w:cs="Times New Roman"/>
          <w:color w:val="000000"/>
          <w:sz w:val="24"/>
          <w:szCs w:val="24"/>
          <w:lang w:val="ro-RO"/>
        </w:rPr>
        <w:t> Pe baza criteriilor menționate la pct. 10 şi 11, evaluatorul acordă note de la 1 (reprezentînd nivelul minim) la 4 (reprezentînd nivelul maxim), fără zecimi, nota exprimînd aprecierea nivelului de manifestare a fiecărui criteriu prevăzut în fişa de evaluare a angajatului (anexa nr.</w:t>
      </w:r>
      <w:r w:rsidR="008A3008">
        <w:rPr>
          <w:rFonts w:ascii="Times New Roman" w:eastAsia="Times New Roman" w:hAnsi="Times New Roman" w:cs="Times New Roman"/>
          <w:color w:val="000000"/>
          <w:sz w:val="24"/>
          <w:szCs w:val="24"/>
          <w:lang w:val="ro-RO"/>
        </w:rPr>
        <w:t> 2 la prezentul Regulament</w:t>
      </w:r>
      <w:r w:rsidRPr="002D2398">
        <w:rPr>
          <w:rFonts w:ascii="Times New Roman" w:eastAsia="Times New Roman" w:hAnsi="Times New Roman" w:cs="Times New Roman"/>
          <w:color w:val="000000"/>
          <w:sz w:val="24"/>
          <w:szCs w:val="24"/>
          <w:lang w:val="ro-RO"/>
        </w:rPr>
        <w:t>).</w:t>
      </w:r>
    </w:p>
    <w:p w:rsidR="002D2398" w:rsidRPr="002D2398" w:rsidRDefault="002D2398" w:rsidP="008A3008">
      <w:pPr>
        <w:spacing w:after="0" w:line="240" w:lineRule="auto"/>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w:t>
      </w:r>
      <w:r w:rsidRPr="002D2398">
        <w:rPr>
          <w:rFonts w:ascii="Times New Roman" w:eastAsia="Times New Roman" w:hAnsi="Times New Roman" w:cs="Times New Roman"/>
          <w:b/>
          <w:bCs/>
          <w:color w:val="000000"/>
          <w:sz w:val="24"/>
          <w:szCs w:val="24"/>
          <w:lang w:val="ro-RO"/>
        </w:rPr>
        <w:t> 15.</w:t>
      </w:r>
      <w:r w:rsidRPr="002D2398">
        <w:rPr>
          <w:rFonts w:ascii="Times New Roman" w:eastAsia="Times New Roman" w:hAnsi="Times New Roman" w:cs="Times New Roman"/>
          <w:color w:val="000000"/>
          <w:sz w:val="24"/>
          <w:szCs w:val="24"/>
          <w:lang w:val="ro-RO"/>
        </w:rPr>
        <w:t> Nota finală a evaluării reprezintă media aritmetică a notelor acordate pentru fiecare criteriu.</w:t>
      </w:r>
      <w:r w:rsidRPr="002D2398">
        <w:rPr>
          <w:rFonts w:ascii="Times New Roman" w:eastAsia="Times New Roman" w:hAnsi="Times New Roman" w:cs="Times New Roman"/>
          <w:color w:val="000000"/>
          <w:sz w:val="24"/>
          <w:szCs w:val="24"/>
          <w:lang w:val="ro-RO"/>
        </w:rPr>
        <w:br/>
        <w:t>  </w:t>
      </w:r>
      <w:r w:rsidRPr="002D2398">
        <w:rPr>
          <w:rFonts w:ascii="Times New Roman" w:eastAsia="Times New Roman" w:hAnsi="Times New Roman" w:cs="Times New Roman"/>
          <w:b/>
          <w:bCs/>
          <w:color w:val="000000"/>
          <w:sz w:val="24"/>
          <w:szCs w:val="24"/>
          <w:lang w:val="ro-RO"/>
        </w:rPr>
        <w:t>  16. </w:t>
      </w:r>
      <w:r w:rsidRPr="002D2398">
        <w:rPr>
          <w:rFonts w:ascii="Times New Roman" w:eastAsia="Times New Roman" w:hAnsi="Times New Roman" w:cs="Times New Roman"/>
          <w:color w:val="000000"/>
          <w:sz w:val="24"/>
          <w:szCs w:val="24"/>
          <w:lang w:val="ro-RO"/>
        </w:rPr>
        <w:t>Evaluatorul şi persoana evaluată pot să anexeze la fişa de evaluare documente/materiale relevante procesului şi rezultatelor evaluării.</w:t>
      </w:r>
    </w:p>
    <w:p w:rsidR="002D2398" w:rsidRPr="002D2398" w:rsidRDefault="002D2398" w:rsidP="002D2398">
      <w:pPr>
        <w:spacing w:after="0" w:line="240" w:lineRule="auto"/>
        <w:jc w:val="both"/>
        <w:rPr>
          <w:rFonts w:ascii="Times New Roman" w:eastAsia="Times New Roman" w:hAnsi="Times New Roman" w:cs="Times New Roman"/>
          <w:sz w:val="24"/>
          <w:szCs w:val="24"/>
          <w:lang w:val="ro-RO"/>
        </w:rPr>
      </w:pPr>
    </w:p>
    <w:p w:rsidR="002D2398" w:rsidRPr="002D2398" w:rsidRDefault="002D2398" w:rsidP="002D2398">
      <w:pPr>
        <w:spacing w:after="0" w:line="23" w:lineRule="atLeast"/>
        <w:jc w:val="center"/>
        <w:rPr>
          <w:rFonts w:ascii="Times New Roman" w:eastAsia="Times New Roman" w:hAnsi="Times New Roman" w:cs="Times New Roman"/>
          <w:b/>
          <w:bCs/>
          <w:color w:val="000000"/>
          <w:sz w:val="24"/>
          <w:szCs w:val="24"/>
          <w:lang w:val="ro-RO"/>
        </w:rPr>
      </w:pPr>
      <w:r w:rsidRPr="002D2398">
        <w:rPr>
          <w:rFonts w:ascii="Times New Roman" w:eastAsia="Times New Roman" w:hAnsi="Times New Roman" w:cs="Times New Roman"/>
          <w:b/>
          <w:bCs/>
          <w:color w:val="000000"/>
          <w:sz w:val="24"/>
          <w:szCs w:val="24"/>
          <w:lang w:val="ro-RO"/>
        </w:rPr>
        <w:t>Secţiunea a 2-a</w:t>
      </w:r>
    </w:p>
    <w:p w:rsidR="002D2398" w:rsidRPr="002D2398" w:rsidRDefault="002D2398" w:rsidP="002D2398">
      <w:pPr>
        <w:spacing w:after="0" w:line="23" w:lineRule="atLeast"/>
        <w:jc w:val="center"/>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b/>
          <w:bCs/>
          <w:color w:val="000000"/>
          <w:sz w:val="24"/>
          <w:szCs w:val="24"/>
          <w:lang w:val="ro-RO"/>
        </w:rPr>
        <w:t>Calificativele de evaluare</w:t>
      </w:r>
    </w:p>
    <w:p w:rsidR="008A3008" w:rsidRDefault="002D2398" w:rsidP="008A3008">
      <w:pPr>
        <w:spacing w:after="0" w:line="240" w:lineRule="auto"/>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w:t>
      </w:r>
      <w:r w:rsidRPr="002D2398">
        <w:rPr>
          <w:rFonts w:ascii="Times New Roman" w:eastAsia="Times New Roman" w:hAnsi="Times New Roman" w:cs="Times New Roman"/>
          <w:b/>
          <w:bCs/>
          <w:color w:val="000000"/>
          <w:sz w:val="24"/>
          <w:szCs w:val="24"/>
          <w:lang w:val="ro-RO"/>
        </w:rPr>
        <w:t> 17. </w:t>
      </w:r>
      <w:r w:rsidRPr="002D2398">
        <w:rPr>
          <w:rFonts w:ascii="Times New Roman" w:eastAsia="Times New Roman" w:hAnsi="Times New Roman" w:cs="Times New Roman"/>
          <w:color w:val="000000"/>
          <w:sz w:val="24"/>
          <w:szCs w:val="24"/>
          <w:lang w:val="ro-RO"/>
        </w:rPr>
        <w:t>Calificativul final al evaluării se stabileşte pe baza notei finale, după cum urmează:</w:t>
      </w:r>
      <w:r w:rsidRPr="002D2398">
        <w:rPr>
          <w:rFonts w:ascii="Times New Roman" w:eastAsia="Times New Roman" w:hAnsi="Times New Roman" w:cs="Times New Roman"/>
          <w:color w:val="000000"/>
          <w:sz w:val="24"/>
          <w:szCs w:val="24"/>
          <w:lang w:val="ro-RO"/>
        </w:rPr>
        <w:br/>
        <w:t>    1) între 1,00 şi 1,50 – „nesatisfăcător”. Performanța este cu mult sub standard;</w:t>
      </w:r>
      <w:r w:rsidRPr="002D2398">
        <w:rPr>
          <w:rFonts w:ascii="Times New Roman" w:eastAsia="Times New Roman" w:hAnsi="Times New Roman" w:cs="Times New Roman"/>
          <w:color w:val="000000"/>
          <w:sz w:val="24"/>
          <w:szCs w:val="24"/>
          <w:lang w:val="ro-RO"/>
        </w:rPr>
        <w:br/>
        <w:t>    2) între 1,51 şi 2,50 – „satisfăcător”. Performanța este la nivelul minim al standardelor sau puțin deasupra lor. Acesta este nivelul minim acceptabil al performanțelor care trebuie atins şi de către angajații mai puțin competenți sau lipsiți de experiență;</w:t>
      </w:r>
      <w:r w:rsidRPr="002D2398">
        <w:rPr>
          <w:rFonts w:ascii="Times New Roman" w:eastAsia="Times New Roman" w:hAnsi="Times New Roman" w:cs="Times New Roman"/>
          <w:color w:val="000000"/>
          <w:sz w:val="24"/>
          <w:szCs w:val="24"/>
          <w:lang w:val="ro-RO"/>
        </w:rPr>
        <w:br/>
        <w:t>    3) între 2,51 şi 3,50 – „bine”. Performanța se situează în limitele superioare ale standardelor şi performanțelor realizate de către ceilalți angajați;</w:t>
      </w:r>
    </w:p>
    <w:p w:rsidR="002D2398" w:rsidRPr="002D2398" w:rsidRDefault="002D2398" w:rsidP="008A3008">
      <w:pPr>
        <w:spacing w:after="0" w:line="240" w:lineRule="auto"/>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4) între 3,51 şi 4,00 – „foarte bine”. Persoana merită o apreciere specială, deoarece performanțele sale se situează peste limitele superioare ale standardelor şi performanțelor celorlalți angajați.</w:t>
      </w:r>
    </w:p>
    <w:p w:rsidR="002D2398" w:rsidRPr="002D2398" w:rsidRDefault="002D2398" w:rsidP="002D2398">
      <w:pPr>
        <w:spacing w:after="0" w:line="240" w:lineRule="auto"/>
        <w:jc w:val="both"/>
        <w:rPr>
          <w:rFonts w:ascii="Times New Roman" w:eastAsia="Times New Roman" w:hAnsi="Times New Roman" w:cs="Times New Roman"/>
          <w:sz w:val="24"/>
          <w:szCs w:val="24"/>
          <w:lang w:val="ro-RO"/>
        </w:rPr>
      </w:pPr>
    </w:p>
    <w:p w:rsidR="002D2398" w:rsidRPr="002D2398" w:rsidRDefault="002D2398" w:rsidP="002D2398">
      <w:pPr>
        <w:spacing w:after="0" w:line="240" w:lineRule="auto"/>
        <w:jc w:val="center"/>
        <w:rPr>
          <w:rFonts w:ascii="Times New Roman" w:eastAsia="Times New Roman" w:hAnsi="Times New Roman" w:cs="Times New Roman"/>
          <w:b/>
          <w:bCs/>
          <w:color w:val="000000"/>
          <w:sz w:val="24"/>
          <w:szCs w:val="24"/>
          <w:lang w:val="ro-RO"/>
        </w:rPr>
      </w:pPr>
      <w:r w:rsidRPr="002D2398">
        <w:rPr>
          <w:rFonts w:ascii="Times New Roman" w:eastAsia="Times New Roman" w:hAnsi="Times New Roman" w:cs="Times New Roman"/>
          <w:b/>
          <w:bCs/>
          <w:color w:val="000000"/>
          <w:sz w:val="24"/>
          <w:szCs w:val="24"/>
          <w:lang w:val="ro-RO"/>
        </w:rPr>
        <w:t>III. METODOLOGIA DE STABILIRE A SPORULUI </w:t>
      </w:r>
      <w:r w:rsidRPr="002D2398">
        <w:rPr>
          <w:rFonts w:ascii="Times New Roman" w:eastAsia="Times New Roman" w:hAnsi="Times New Roman" w:cs="Times New Roman"/>
          <w:b/>
          <w:bCs/>
          <w:color w:val="000000"/>
          <w:sz w:val="24"/>
          <w:szCs w:val="24"/>
          <w:lang w:val="ro-RO"/>
        </w:rPr>
        <w:br/>
        <w:t>PENTRU PERFORMANȚĂ</w:t>
      </w:r>
    </w:p>
    <w:p w:rsidR="002D2398" w:rsidRPr="002D2398" w:rsidRDefault="002D2398" w:rsidP="002D2398">
      <w:pPr>
        <w:spacing w:after="0" w:line="240" w:lineRule="auto"/>
        <w:jc w:val="center"/>
        <w:rPr>
          <w:rFonts w:ascii="Times New Roman" w:eastAsia="Times New Roman" w:hAnsi="Times New Roman" w:cs="Times New Roman"/>
          <w:color w:val="000000"/>
          <w:sz w:val="24"/>
          <w:szCs w:val="24"/>
          <w:lang w:val="ro-RO"/>
        </w:rPr>
      </w:pPr>
    </w:p>
    <w:p w:rsidR="008A3008" w:rsidRDefault="002D2398" w:rsidP="008A3008">
      <w:pPr>
        <w:spacing w:after="0" w:line="23" w:lineRule="atLeast"/>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w:t>
      </w:r>
      <w:r w:rsidRPr="002D2398">
        <w:rPr>
          <w:rFonts w:ascii="Times New Roman" w:eastAsia="Times New Roman" w:hAnsi="Times New Roman" w:cs="Times New Roman"/>
          <w:b/>
          <w:bCs/>
          <w:color w:val="000000"/>
          <w:sz w:val="24"/>
          <w:szCs w:val="24"/>
          <w:lang w:val="ro-RO"/>
        </w:rPr>
        <w:t> 18. </w:t>
      </w:r>
      <w:r w:rsidRPr="002D2398">
        <w:rPr>
          <w:rFonts w:ascii="Times New Roman" w:eastAsia="Times New Roman" w:hAnsi="Times New Roman" w:cs="Times New Roman"/>
          <w:color w:val="000000"/>
          <w:sz w:val="24"/>
          <w:szCs w:val="24"/>
          <w:lang w:val="ro-RO"/>
        </w:rPr>
        <w:t>Valoarea totală planificată/alocată pentru calcularea mijloacelor financiare aferente sporului de performanță constituie 10% din suma anuală a salariilor de bază la nivel de unitate bugetară.</w:t>
      </w:r>
      <w:r w:rsidRPr="002D2398">
        <w:rPr>
          <w:rFonts w:ascii="Times New Roman" w:eastAsia="Times New Roman" w:hAnsi="Times New Roman" w:cs="Times New Roman"/>
          <w:color w:val="000000"/>
          <w:sz w:val="24"/>
          <w:szCs w:val="24"/>
          <w:lang w:val="ro-RO"/>
        </w:rPr>
        <w:br/>
      </w:r>
      <w:r w:rsidRPr="002D2398">
        <w:rPr>
          <w:rFonts w:ascii="Times New Roman" w:eastAsia="Times New Roman" w:hAnsi="Times New Roman" w:cs="Times New Roman"/>
          <w:b/>
          <w:bCs/>
          <w:color w:val="000000"/>
          <w:sz w:val="24"/>
          <w:szCs w:val="24"/>
          <w:lang w:val="ro-RO"/>
        </w:rPr>
        <w:t>    19.</w:t>
      </w:r>
      <w:r w:rsidRPr="002D2398">
        <w:rPr>
          <w:rFonts w:ascii="Times New Roman" w:eastAsia="Times New Roman" w:hAnsi="Times New Roman" w:cs="Times New Roman"/>
          <w:color w:val="000000"/>
          <w:sz w:val="24"/>
          <w:szCs w:val="24"/>
          <w:lang w:val="ro-RO"/>
        </w:rPr>
        <w:t> </w:t>
      </w:r>
      <w:r w:rsidR="008A3008">
        <w:rPr>
          <w:rFonts w:ascii="Times New Roman" w:eastAsia="Times New Roman" w:hAnsi="Times New Roman" w:cs="Times New Roman"/>
          <w:color w:val="000000"/>
          <w:sz w:val="24"/>
          <w:szCs w:val="24"/>
          <w:lang w:val="ro-RO"/>
        </w:rPr>
        <w:t>Sporul de perfor</w:t>
      </w:r>
      <w:r w:rsidR="0006363C">
        <w:rPr>
          <w:rFonts w:ascii="Times New Roman" w:eastAsia="Times New Roman" w:hAnsi="Times New Roman" w:cs="Times New Roman"/>
          <w:color w:val="000000"/>
          <w:sz w:val="24"/>
          <w:szCs w:val="24"/>
          <w:lang w:val="ro-RO"/>
        </w:rPr>
        <w:t xml:space="preserve">manță profesională nu se limitează. </w:t>
      </w:r>
    </w:p>
    <w:p w:rsidR="0006363C" w:rsidRDefault="002D2398" w:rsidP="0006363C">
      <w:pPr>
        <w:spacing w:after="0" w:line="23" w:lineRule="atLeast"/>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w:t>
      </w:r>
      <w:r w:rsidRPr="002D2398">
        <w:rPr>
          <w:rFonts w:ascii="Times New Roman" w:eastAsia="Times New Roman" w:hAnsi="Times New Roman" w:cs="Times New Roman"/>
          <w:b/>
          <w:bCs/>
          <w:color w:val="000000"/>
          <w:sz w:val="24"/>
          <w:szCs w:val="24"/>
          <w:lang w:val="ro-RO"/>
        </w:rPr>
        <w:t> 20.</w:t>
      </w:r>
      <w:r w:rsidRPr="002D2398">
        <w:rPr>
          <w:rFonts w:ascii="Times New Roman" w:eastAsia="Times New Roman" w:hAnsi="Times New Roman" w:cs="Times New Roman"/>
          <w:color w:val="000000"/>
          <w:sz w:val="24"/>
          <w:szCs w:val="24"/>
          <w:lang w:val="ro-RO"/>
        </w:rPr>
        <w:t> Conducătorul unității bugetare emite un act administrativ privind sporul de performanță acordat lunar fiecărui angajat.</w:t>
      </w:r>
    </w:p>
    <w:p w:rsidR="0006363C" w:rsidRDefault="002D2398" w:rsidP="0006363C">
      <w:pPr>
        <w:spacing w:after="0" w:line="23" w:lineRule="atLeast"/>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color w:val="000000"/>
          <w:sz w:val="24"/>
          <w:szCs w:val="24"/>
          <w:lang w:val="ro-RO"/>
        </w:rPr>
        <w:t>    </w:t>
      </w:r>
      <w:r w:rsidRPr="002D2398">
        <w:rPr>
          <w:rFonts w:ascii="Times New Roman" w:eastAsia="Times New Roman" w:hAnsi="Times New Roman" w:cs="Times New Roman"/>
          <w:b/>
          <w:bCs/>
          <w:color w:val="000000"/>
          <w:sz w:val="24"/>
          <w:szCs w:val="24"/>
          <w:lang w:val="ro-RO"/>
        </w:rPr>
        <w:t>21.</w:t>
      </w:r>
      <w:r w:rsidRPr="002D2398">
        <w:rPr>
          <w:rFonts w:ascii="Times New Roman" w:eastAsia="Times New Roman" w:hAnsi="Times New Roman" w:cs="Times New Roman"/>
          <w:color w:val="000000"/>
          <w:sz w:val="24"/>
          <w:szCs w:val="24"/>
          <w:lang w:val="ro-RO"/>
        </w:rPr>
        <w:t> Salariaților care au fost sancționați disciplinar nu li se acordă sporul pentru performanță pe perioada sancțiunii. În cazul suspendării de către instanța de judecată a actului administrativ de sancționare a angajatului, sporul se va acorda în modul stabilit.</w:t>
      </w:r>
    </w:p>
    <w:p w:rsidR="005C647B" w:rsidRDefault="002D2398" w:rsidP="0006363C">
      <w:pPr>
        <w:spacing w:after="0" w:line="23" w:lineRule="atLeast"/>
        <w:jc w:val="both"/>
        <w:rPr>
          <w:rFonts w:ascii="Times New Roman" w:eastAsia="Times New Roman" w:hAnsi="Times New Roman" w:cs="Times New Roman"/>
          <w:color w:val="000000"/>
          <w:sz w:val="24"/>
          <w:szCs w:val="24"/>
          <w:lang w:val="ro-RO"/>
        </w:rPr>
      </w:pPr>
      <w:r w:rsidRPr="002D2398">
        <w:rPr>
          <w:rFonts w:ascii="Times New Roman" w:eastAsia="Times New Roman" w:hAnsi="Times New Roman" w:cs="Times New Roman"/>
          <w:b/>
          <w:bCs/>
          <w:color w:val="000000"/>
          <w:sz w:val="24"/>
          <w:szCs w:val="24"/>
          <w:lang w:val="ro-RO"/>
        </w:rPr>
        <w:t>    22.</w:t>
      </w:r>
      <w:r w:rsidRPr="002D2398">
        <w:rPr>
          <w:rFonts w:ascii="Times New Roman" w:eastAsia="Times New Roman" w:hAnsi="Times New Roman" w:cs="Times New Roman"/>
          <w:color w:val="000000"/>
          <w:sz w:val="24"/>
          <w:szCs w:val="24"/>
          <w:lang w:val="ro-RO"/>
        </w:rPr>
        <w:t> Personalul care nu a fost sancționat disciplinar, dar care la evaluarea performanțelor trimestriale a obținut calificativele „nesatisfăcător” sau „satisfăcător” nu beneficiază de spor pentru performanță.</w:t>
      </w:r>
    </w:p>
    <w:p w:rsidR="0006363C" w:rsidRDefault="0006363C" w:rsidP="0006363C">
      <w:pPr>
        <w:spacing w:after="0" w:line="23" w:lineRule="atLeast"/>
        <w:jc w:val="both"/>
        <w:rPr>
          <w:rFonts w:ascii="Times New Roman" w:eastAsia="Times New Roman" w:hAnsi="Times New Roman" w:cs="Times New Roman"/>
          <w:color w:val="000000"/>
          <w:sz w:val="24"/>
          <w:szCs w:val="24"/>
          <w:lang w:val="ro-RO"/>
        </w:rPr>
      </w:pPr>
    </w:p>
    <w:p w:rsidR="0006363C" w:rsidRDefault="0006363C" w:rsidP="0006363C">
      <w:pPr>
        <w:spacing w:after="0" w:line="23" w:lineRule="atLeast"/>
        <w:jc w:val="both"/>
        <w:rPr>
          <w:rFonts w:ascii="Times New Roman" w:eastAsia="Times New Roman" w:hAnsi="Times New Roman" w:cs="Times New Roman"/>
          <w:color w:val="000000"/>
          <w:sz w:val="24"/>
          <w:szCs w:val="24"/>
          <w:lang w:val="ro-RO"/>
        </w:rPr>
      </w:pPr>
    </w:p>
    <w:p w:rsidR="00CB4D50" w:rsidRPr="0006363C" w:rsidRDefault="00CB4D50" w:rsidP="0006363C">
      <w:pPr>
        <w:spacing w:after="0" w:line="23" w:lineRule="atLeast"/>
        <w:jc w:val="both"/>
        <w:rPr>
          <w:rFonts w:ascii="Times New Roman" w:eastAsia="Times New Roman" w:hAnsi="Times New Roman" w:cs="Times New Roman"/>
          <w:color w:val="000000"/>
          <w:sz w:val="24"/>
          <w:szCs w:val="24"/>
          <w:lang w:val="ro-RO"/>
        </w:rPr>
      </w:pPr>
    </w:p>
    <w:p w:rsidR="0006363C" w:rsidRPr="0006363C" w:rsidRDefault="0006363C" w:rsidP="0006363C">
      <w:pPr>
        <w:ind w:left="5040"/>
        <w:jc w:val="right"/>
        <w:rPr>
          <w:rFonts w:ascii="Times New Roman" w:hAnsi="Times New Roman" w:cs="Times New Roman"/>
          <w:color w:val="000000"/>
          <w:sz w:val="24"/>
          <w:szCs w:val="24"/>
          <w:lang w:val="ro-RO"/>
        </w:rPr>
      </w:pPr>
      <w:r w:rsidRPr="0006363C">
        <w:rPr>
          <w:rFonts w:ascii="Times New Roman" w:hAnsi="Times New Roman" w:cs="Times New Roman"/>
          <w:color w:val="000000"/>
          <w:sz w:val="24"/>
          <w:szCs w:val="24"/>
          <w:lang w:val="ro-RO"/>
        </w:rPr>
        <w:lastRenderedPageBreak/>
        <w:t xml:space="preserve">Anexa nr. 1 </w:t>
      </w:r>
    </w:p>
    <w:p w:rsidR="00CB4D50" w:rsidRPr="002D2398" w:rsidRDefault="0006363C" w:rsidP="00CB4D50">
      <w:pPr>
        <w:spacing w:after="0" w:line="23" w:lineRule="atLeast"/>
        <w:jc w:val="right"/>
        <w:rPr>
          <w:rFonts w:ascii="Times New Roman" w:hAnsi="Times New Roman" w:cs="Times New Roman"/>
          <w:sz w:val="24"/>
          <w:szCs w:val="24"/>
          <w:lang w:val="ro-RO"/>
        </w:rPr>
      </w:pPr>
      <w:r w:rsidRPr="0006363C">
        <w:rPr>
          <w:rFonts w:ascii="Times New Roman" w:hAnsi="Times New Roman" w:cs="Times New Roman"/>
          <w:color w:val="000000"/>
          <w:sz w:val="24"/>
          <w:szCs w:val="24"/>
          <w:lang w:val="ro-RO"/>
        </w:rPr>
        <w:t>la Regulamentul</w:t>
      </w:r>
      <w:r w:rsidR="00CB4D50">
        <w:rPr>
          <w:rFonts w:ascii="Times New Roman" w:hAnsi="Times New Roman" w:cs="Times New Roman"/>
          <w:color w:val="000000"/>
          <w:sz w:val="24"/>
          <w:szCs w:val="24"/>
          <w:lang w:val="ro-RO"/>
        </w:rPr>
        <w:t xml:space="preserve"> </w:t>
      </w:r>
      <w:r w:rsidR="00CB4D50" w:rsidRPr="002D2398">
        <w:rPr>
          <w:rFonts w:ascii="Times New Roman" w:hAnsi="Times New Roman" w:cs="Times New Roman"/>
          <w:sz w:val="24"/>
          <w:szCs w:val="24"/>
          <w:lang w:val="ro-RO"/>
        </w:rPr>
        <w:t>cu privire la modul de stabilire a sporului</w:t>
      </w:r>
    </w:p>
    <w:p w:rsidR="00CB4D50" w:rsidRPr="002D2398" w:rsidRDefault="00CB4D50" w:rsidP="00CB4D50">
      <w:pPr>
        <w:spacing w:after="0" w:line="23" w:lineRule="atLeast"/>
        <w:jc w:val="right"/>
        <w:rPr>
          <w:rFonts w:ascii="Times New Roman" w:hAnsi="Times New Roman" w:cs="Times New Roman"/>
          <w:sz w:val="24"/>
          <w:szCs w:val="24"/>
          <w:lang w:val="ro-RO"/>
        </w:rPr>
      </w:pPr>
      <w:r w:rsidRPr="002D2398">
        <w:rPr>
          <w:rFonts w:ascii="Times New Roman" w:hAnsi="Times New Roman" w:cs="Times New Roman"/>
          <w:sz w:val="24"/>
          <w:szCs w:val="24"/>
          <w:lang w:val="ro-RO"/>
        </w:rPr>
        <w:t xml:space="preserve">pentru performanță funcționarilor publici </w:t>
      </w:r>
    </w:p>
    <w:p w:rsidR="00CB4D50" w:rsidRDefault="00CB4D50" w:rsidP="00CB4D50">
      <w:pPr>
        <w:spacing w:after="0" w:line="23" w:lineRule="atLeast"/>
        <w:jc w:val="right"/>
        <w:rPr>
          <w:rFonts w:ascii="Times New Roman" w:hAnsi="Times New Roman" w:cs="Times New Roman"/>
          <w:sz w:val="24"/>
          <w:szCs w:val="24"/>
          <w:lang w:val="ro-RO"/>
        </w:rPr>
      </w:pPr>
      <w:r w:rsidRPr="002D2398">
        <w:rPr>
          <w:rFonts w:ascii="Times New Roman" w:hAnsi="Times New Roman" w:cs="Times New Roman"/>
          <w:sz w:val="24"/>
          <w:szCs w:val="24"/>
          <w:lang w:val="ro-RO"/>
        </w:rPr>
        <w:t xml:space="preserve">din cadrul Primăriei </w:t>
      </w:r>
      <w:r>
        <w:rPr>
          <w:rFonts w:ascii="Times New Roman" w:hAnsi="Times New Roman" w:cs="Times New Roman"/>
          <w:sz w:val="24"/>
          <w:szCs w:val="24"/>
          <w:lang w:val="ro-RO"/>
        </w:rPr>
        <w:t>comunei Jora de Mijloc</w:t>
      </w:r>
    </w:p>
    <w:p w:rsidR="0006363C" w:rsidRPr="0006363C" w:rsidRDefault="0006363C" w:rsidP="0006363C">
      <w:pPr>
        <w:jc w:val="right"/>
        <w:rPr>
          <w:rFonts w:ascii="Times New Roman" w:hAnsi="Times New Roman" w:cs="Times New Roman"/>
          <w:color w:val="000000"/>
          <w:sz w:val="24"/>
          <w:szCs w:val="24"/>
          <w:lang w:val="ro-RO"/>
        </w:rPr>
      </w:pPr>
    </w:p>
    <w:p w:rsidR="0006363C" w:rsidRPr="0006363C" w:rsidRDefault="0006363C" w:rsidP="0006363C">
      <w:pPr>
        <w:jc w:val="center"/>
        <w:rPr>
          <w:rFonts w:ascii="Times New Roman" w:hAnsi="Times New Roman" w:cs="Times New Roman"/>
          <w:color w:val="000000"/>
          <w:sz w:val="24"/>
          <w:szCs w:val="24"/>
          <w:lang w:val="ro-RO"/>
        </w:rPr>
      </w:pPr>
    </w:p>
    <w:p w:rsidR="0006363C" w:rsidRPr="0006363C" w:rsidRDefault="0006363C" w:rsidP="0006363C">
      <w:pPr>
        <w:spacing w:after="0" w:line="23" w:lineRule="atLeast"/>
        <w:jc w:val="center"/>
        <w:rPr>
          <w:rFonts w:ascii="Times New Roman" w:hAnsi="Times New Roman" w:cs="Times New Roman"/>
          <w:b/>
          <w:sz w:val="24"/>
          <w:szCs w:val="24"/>
          <w:lang w:val="ro-RO"/>
        </w:rPr>
      </w:pPr>
      <w:r w:rsidRPr="0006363C">
        <w:rPr>
          <w:rFonts w:ascii="Times New Roman" w:hAnsi="Times New Roman" w:cs="Times New Roman"/>
          <w:b/>
          <w:sz w:val="24"/>
          <w:szCs w:val="24"/>
          <w:lang w:val="ro-RO"/>
        </w:rPr>
        <w:t xml:space="preserve">DEFINIREA CRITERIILOR DE EVALUARE </w:t>
      </w:r>
    </w:p>
    <w:p w:rsidR="0006363C" w:rsidRPr="0006363C" w:rsidRDefault="0006363C" w:rsidP="0006363C">
      <w:pPr>
        <w:spacing w:after="0" w:line="23" w:lineRule="atLeast"/>
        <w:jc w:val="center"/>
        <w:rPr>
          <w:rFonts w:ascii="Times New Roman" w:hAnsi="Times New Roman" w:cs="Times New Roman"/>
          <w:b/>
          <w:sz w:val="24"/>
          <w:szCs w:val="24"/>
          <w:lang w:val="ro-RO"/>
        </w:rPr>
      </w:pPr>
      <w:r w:rsidRPr="0006363C">
        <w:rPr>
          <w:rFonts w:ascii="Times New Roman" w:hAnsi="Times New Roman" w:cs="Times New Roman"/>
          <w:b/>
          <w:sz w:val="24"/>
          <w:szCs w:val="24"/>
          <w:lang w:val="ro-RO"/>
        </w:rPr>
        <w:t>ŞI A MODULUI DE STABILIRE A PUNCTAJULUI PENTRU FIECARE CRITERIU</w:t>
      </w:r>
    </w:p>
    <w:p w:rsidR="0006363C" w:rsidRPr="0006363C" w:rsidRDefault="0006363C" w:rsidP="0006363C">
      <w:pPr>
        <w:ind w:firstLine="709"/>
        <w:rPr>
          <w:rFonts w:ascii="Times New Roman" w:eastAsia="Arial Unicode MS" w:hAnsi="Times New Roman" w:cs="Times New Roman"/>
          <w:sz w:val="24"/>
          <w:szCs w:val="24"/>
          <w:lang w:val="ro-RO"/>
        </w:rPr>
      </w:pPr>
      <w:r w:rsidRPr="0006363C">
        <w:rPr>
          <w:rFonts w:ascii="Times New Roman" w:hAnsi="Times New Roman" w:cs="Times New Roman"/>
          <w:sz w:val="24"/>
          <w:szCs w:val="24"/>
          <w:lang w:val="ro-RO" w:eastAsia="ro-RO"/>
        </w:rPr>
        <w:t xml:space="preserve">Indicatorii principali care vor fi luați în calcul la nivelul de manifestare a criteriilor de evaluare, în raport cu cerințele postului celui evaluat, sînt: </w:t>
      </w:r>
    </w:p>
    <w:tbl>
      <w:tblPr>
        <w:tblW w:w="5000" w:type="pct"/>
        <w:tblLook w:val="04A0"/>
      </w:tblPr>
      <w:tblGrid>
        <w:gridCol w:w="576"/>
        <w:gridCol w:w="8995"/>
      </w:tblGrid>
      <w:tr w:rsidR="0006363C" w:rsidRPr="00670E88" w:rsidTr="00396DA4">
        <w:trPr>
          <w:trHeight w:val="330"/>
        </w:trPr>
        <w:tc>
          <w:tcPr>
            <w:tcW w:w="5000" w:type="pct"/>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 xml:space="preserve">1. </w:t>
            </w:r>
            <w:r w:rsidRPr="0006363C">
              <w:rPr>
                <w:rFonts w:ascii="Times New Roman" w:hAnsi="Times New Roman" w:cs="Times New Roman"/>
                <w:b/>
                <w:sz w:val="24"/>
                <w:szCs w:val="24"/>
                <w:lang w:val="ro-RO" w:eastAsia="ro-RO"/>
              </w:rPr>
              <w:t>C</w:t>
            </w:r>
            <w:r w:rsidRPr="0006363C">
              <w:rPr>
                <w:rFonts w:ascii="Times New Roman" w:hAnsi="Times New Roman" w:cs="Times New Roman"/>
                <w:b/>
                <w:bCs/>
                <w:sz w:val="24"/>
                <w:szCs w:val="24"/>
                <w:lang w:val="ro-RO" w:eastAsia="ro-RO"/>
              </w:rPr>
              <w:t xml:space="preserve">unoştinţe şi experienţă – </w:t>
            </w:r>
            <w:r w:rsidRPr="0006363C">
              <w:rPr>
                <w:rFonts w:ascii="Times New Roman" w:hAnsi="Times New Roman" w:cs="Times New Roman"/>
                <w:bCs/>
                <w:sz w:val="24"/>
                <w:szCs w:val="24"/>
                <w:lang w:val="ro-RO" w:eastAsia="ro-RO"/>
              </w:rPr>
              <w:t>se referă la totalitatea cerințelor de studii, cunoştințe şi experiență necesare pentru exercitarea sarcinilor postului</w:t>
            </w:r>
          </w:p>
        </w:tc>
      </w:tr>
      <w:tr w:rsidR="0006363C" w:rsidRPr="00670E88" w:rsidTr="00396DA4">
        <w:trPr>
          <w:trHeight w:val="285"/>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1.1.</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Cunoştinţe specifice domeniului şi experiență profesională</w:t>
            </w:r>
          </w:p>
        </w:tc>
      </w:tr>
      <w:tr w:rsidR="0006363C" w:rsidRPr="00670E88" w:rsidTr="00396DA4">
        <w:trPr>
          <w:trHeight w:val="405"/>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1.2.</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Abilităţi de aplicare a cunoştințelor specifice domeniului în situaţii diverse</w:t>
            </w:r>
          </w:p>
        </w:tc>
      </w:tr>
      <w:tr w:rsidR="0006363C" w:rsidRPr="00670E88" w:rsidTr="00396DA4">
        <w:trPr>
          <w:trHeight w:val="405"/>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1.3.</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Competenţe profesionale – uşurinţa de a selecta şi a utiliza adecvat cunoştinţele şi abilităţile în vederea rezolvării cu succes a unor situaţii</w:t>
            </w:r>
          </w:p>
        </w:tc>
      </w:tr>
      <w:tr w:rsidR="0006363C" w:rsidRPr="00670E88" w:rsidTr="00396DA4">
        <w:trPr>
          <w:trHeight w:val="54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1.4.</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Abilităţi în utilizarea calculatoarelor, echipamentelor informatice sau a altor tehnologii ori echipamente de lucru moderne</w:t>
            </w:r>
          </w:p>
        </w:tc>
      </w:tr>
      <w:tr w:rsidR="0006363C" w:rsidRPr="0006363C" w:rsidTr="00396DA4">
        <w:trPr>
          <w:trHeight w:val="315"/>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1.5.</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Disponibilitatea de a învăţa</w:t>
            </w:r>
          </w:p>
        </w:tc>
      </w:tr>
      <w:tr w:rsidR="0006363C" w:rsidRPr="00670E88" w:rsidTr="00396DA4">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 xml:space="preserve">2. </w:t>
            </w:r>
            <w:r w:rsidRPr="0006363C">
              <w:rPr>
                <w:rFonts w:ascii="Times New Roman" w:hAnsi="Times New Roman" w:cs="Times New Roman"/>
                <w:b/>
                <w:bCs/>
                <w:sz w:val="24"/>
                <w:szCs w:val="24"/>
                <w:lang w:val="ro-RO" w:eastAsia="ro-RO"/>
              </w:rPr>
              <w:t xml:space="preserve">Complexitate, creativitate şi diversitatea activităţilor </w:t>
            </w:r>
            <w:r w:rsidRPr="0006363C">
              <w:rPr>
                <w:rFonts w:ascii="Times New Roman" w:hAnsi="Times New Roman" w:cs="Times New Roman"/>
                <w:bCs/>
                <w:sz w:val="24"/>
                <w:szCs w:val="24"/>
                <w:lang w:val="ro-RO" w:eastAsia="ro-RO"/>
              </w:rPr>
              <w:t>– măsoară gradul de dificultate a activităţilor, măsura în care persoana evaluată depăşeşte limitele cunoştințelor şi experienței deținute, precum şi capacitățile legate de imaginație, inventivitate şi intuiție în exercitarea sarcinilor</w:t>
            </w:r>
          </w:p>
        </w:tc>
      </w:tr>
      <w:tr w:rsidR="0006363C" w:rsidRPr="00670E88" w:rsidTr="00396DA4">
        <w:trPr>
          <w:trHeight w:val="349"/>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2.1.</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Nivelul cantitativ şi calitativ al sarcinilor realizate</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2.2.</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Nivelul de implicare în îndeplinirea atribuțiilor</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2.3.</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Creativitate şi spirit de iniţiativă</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 xml:space="preserve">2.4.   </w:t>
            </w:r>
          </w:p>
        </w:tc>
        <w:tc>
          <w:tcPr>
            <w:tcW w:w="4746" w:type="pct"/>
            <w:tcBorders>
              <w:top w:val="single" w:sz="4" w:space="0" w:color="auto"/>
              <w:left w:val="nil"/>
              <w:bottom w:val="single" w:sz="4" w:space="0" w:color="auto"/>
              <w:right w:val="single" w:sz="4" w:space="0" w:color="auto"/>
            </w:tcBorders>
            <w:shd w:val="clear" w:color="FFFFFF" w:fill="auto"/>
            <w:vAlign w:val="center"/>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Încadrarea în termenele stabilite pentru realizarea sarcinilor şi soluționarea problemelor</w:t>
            </w:r>
          </w:p>
        </w:tc>
      </w:tr>
      <w:tr w:rsidR="0006363C" w:rsidRPr="00670E88" w:rsidTr="00396DA4">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06363C" w:rsidRPr="0006363C" w:rsidRDefault="0006363C" w:rsidP="0006363C">
            <w:pPr>
              <w:numPr>
                <w:ilvl w:val="0"/>
                <w:numId w:val="4"/>
              </w:numPr>
              <w:tabs>
                <w:tab w:val="left" w:pos="0"/>
                <w:tab w:val="left" w:pos="357"/>
              </w:tabs>
              <w:spacing w:after="160" w:line="259" w:lineRule="auto"/>
              <w:ind w:left="74" w:firstLine="0"/>
              <w:contextualSpacing/>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 xml:space="preserve"> </w:t>
            </w:r>
            <w:r w:rsidRPr="0006363C">
              <w:rPr>
                <w:rFonts w:ascii="Times New Roman" w:hAnsi="Times New Roman" w:cs="Times New Roman"/>
                <w:b/>
                <w:sz w:val="24"/>
                <w:szCs w:val="24"/>
                <w:lang w:val="ro-RO"/>
              </w:rPr>
              <w:t xml:space="preserve">Conceptualizare şi responsabilitate decizională – </w:t>
            </w:r>
            <w:r w:rsidRPr="0006363C">
              <w:rPr>
                <w:rFonts w:ascii="Times New Roman" w:hAnsi="Times New Roman" w:cs="Times New Roman"/>
                <w:sz w:val="24"/>
                <w:szCs w:val="24"/>
                <w:lang w:val="ro-RO"/>
              </w:rPr>
              <w:t>măsoară amploarea activităților conceptuale aferente postului, libertatea de acțiune şi decizie asociate acestuia, precum şi evaluează impactul lor asupra unității</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3.1.</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highlight w:val="lightGray"/>
                <w:lang w:val="ro-RO" w:eastAsia="ro-RO"/>
              </w:rPr>
            </w:pPr>
            <w:r w:rsidRPr="0006363C">
              <w:rPr>
                <w:rFonts w:ascii="Times New Roman" w:hAnsi="Times New Roman" w:cs="Times New Roman"/>
                <w:sz w:val="24"/>
                <w:szCs w:val="24"/>
                <w:lang w:val="ro-RO" w:eastAsia="ro-RO"/>
              </w:rPr>
              <w:t xml:space="preserve"> Capacitatea de concepție, analiză şi sinteză</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3.2.</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highlight w:val="lightGray"/>
                <w:lang w:val="ro-RO" w:eastAsia="ro-RO"/>
              </w:rPr>
            </w:pPr>
            <w:r w:rsidRPr="0006363C">
              <w:rPr>
                <w:rFonts w:ascii="Times New Roman" w:hAnsi="Times New Roman" w:cs="Times New Roman"/>
                <w:sz w:val="24"/>
                <w:szCs w:val="24"/>
                <w:lang w:val="ro-RO" w:eastAsia="ro-RO"/>
              </w:rPr>
              <w:t xml:space="preserve"> Viabilitatea soluțiilor propuse şi capacitatea de implementare a deciziilor</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3.3.</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highlight w:val="lightGray"/>
                <w:lang w:val="ro-RO" w:eastAsia="ro-RO"/>
              </w:rPr>
            </w:pPr>
            <w:r w:rsidRPr="0006363C">
              <w:rPr>
                <w:rFonts w:ascii="Times New Roman" w:hAnsi="Times New Roman" w:cs="Times New Roman"/>
                <w:sz w:val="24"/>
                <w:szCs w:val="24"/>
                <w:lang w:val="ro-RO" w:eastAsia="ro-RO"/>
              </w:rPr>
              <w:t>Capacitatea de a lucra independent</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3.4.</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 xml:space="preserve">Măsura în care opiniile formulate şi acțiunile întreprinse influențează rezultatele </w:t>
            </w:r>
            <w:r w:rsidRPr="0006363C">
              <w:rPr>
                <w:rFonts w:ascii="Times New Roman" w:hAnsi="Times New Roman" w:cs="Times New Roman"/>
                <w:sz w:val="24"/>
                <w:szCs w:val="24"/>
                <w:lang w:val="ro-RO" w:eastAsia="ro-RO"/>
              </w:rPr>
              <w:lastRenderedPageBreak/>
              <w:t>subdiviziunii/instituției</w:t>
            </w:r>
          </w:p>
        </w:tc>
      </w:tr>
      <w:tr w:rsidR="0006363C" w:rsidRPr="00670E88" w:rsidTr="00396DA4">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06363C" w:rsidRPr="0006363C" w:rsidRDefault="0006363C" w:rsidP="00396DA4">
            <w:pPr>
              <w:rPr>
                <w:rFonts w:ascii="Times New Roman" w:hAnsi="Times New Roman" w:cs="Times New Roman"/>
                <w:b/>
                <w:bCs/>
                <w:sz w:val="24"/>
                <w:szCs w:val="24"/>
                <w:lang w:val="ro-RO" w:eastAsia="ro-RO"/>
              </w:rPr>
            </w:pPr>
            <w:r w:rsidRPr="0006363C">
              <w:rPr>
                <w:rFonts w:ascii="Times New Roman" w:hAnsi="Times New Roman" w:cs="Times New Roman"/>
                <w:sz w:val="24"/>
                <w:szCs w:val="24"/>
                <w:lang w:val="ro-RO"/>
              </w:rPr>
              <w:lastRenderedPageBreak/>
              <w:t xml:space="preserve">4.  </w:t>
            </w:r>
            <w:r w:rsidRPr="0006363C">
              <w:rPr>
                <w:rFonts w:ascii="Times New Roman" w:hAnsi="Times New Roman" w:cs="Times New Roman"/>
                <w:b/>
                <w:sz w:val="24"/>
                <w:szCs w:val="24"/>
                <w:lang w:val="ro-RO"/>
              </w:rPr>
              <w:t xml:space="preserve"> Conducere, coordonare şi supervizare</w:t>
            </w:r>
            <w:r w:rsidRPr="0006363C">
              <w:rPr>
                <w:rFonts w:ascii="Times New Roman" w:hAnsi="Times New Roman" w:cs="Times New Roman"/>
                <w:b/>
                <w:bCs/>
                <w:sz w:val="24"/>
                <w:szCs w:val="24"/>
                <w:lang w:val="ro-RO" w:eastAsia="ro-RO"/>
              </w:rPr>
              <w:t xml:space="preserve"> – </w:t>
            </w:r>
            <w:r w:rsidRPr="0006363C">
              <w:rPr>
                <w:rFonts w:ascii="Times New Roman" w:hAnsi="Times New Roman" w:cs="Times New Roman"/>
                <w:b/>
                <w:bCs/>
                <w:i/>
                <w:sz w:val="24"/>
                <w:szCs w:val="24"/>
                <w:lang w:val="ro-RO" w:eastAsia="ro-RO"/>
              </w:rPr>
              <w:t xml:space="preserve">aplicabil doar personalului de conducere </w:t>
            </w:r>
            <w:r w:rsidRPr="0006363C">
              <w:rPr>
                <w:rFonts w:ascii="Times New Roman" w:hAnsi="Times New Roman" w:cs="Times New Roman"/>
                <w:bCs/>
                <w:sz w:val="24"/>
                <w:szCs w:val="24"/>
                <w:lang w:val="ro-RO" w:eastAsia="ro-RO"/>
              </w:rPr>
              <w:t xml:space="preserve">– se referă la responsabilitățile de conducere şi/sau coordonare a altor posturi </w:t>
            </w:r>
            <w:r w:rsidRPr="0006363C">
              <w:rPr>
                <w:rFonts w:ascii="Times New Roman" w:hAnsi="Times New Roman" w:cs="Times New Roman"/>
                <w:bCs/>
                <w:sz w:val="24"/>
                <w:szCs w:val="24"/>
                <w:highlight w:val="lightGray"/>
                <w:lang w:val="ro-RO" w:eastAsia="ro-RO"/>
              </w:rPr>
              <w:t>şi la nivelul</w:t>
            </w:r>
            <w:r w:rsidRPr="0006363C">
              <w:rPr>
                <w:rFonts w:ascii="Times New Roman" w:hAnsi="Times New Roman" w:cs="Times New Roman"/>
                <w:bCs/>
                <w:sz w:val="24"/>
                <w:szCs w:val="24"/>
                <w:lang w:val="ro-RO" w:eastAsia="ro-RO"/>
              </w:rPr>
              <w:t xml:space="preserve"> de exprimare a unor opinii/raționamente de specialitate</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4.1.</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Capacitatea de coordonare a echipei</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4.2.</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Dezvoltarea abilităților personalului din subordine</w:t>
            </w:r>
          </w:p>
        </w:tc>
      </w:tr>
      <w:tr w:rsidR="0006363C" w:rsidRPr="0006363C"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4.3.</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Competenţa decizională</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4.4.</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Capacitatea de a delega atribuţii</w:t>
            </w:r>
          </w:p>
        </w:tc>
      </w:tr>
      <w:tr w:rsidR="0006363C" w:rsidRPr="0006363C"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4.5.</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Capacitatea de control</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4.6.</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Capacitatea de a lucra în echipă</w:t>
            </w:r>
          </w:p>
        </w:tc>
      </w:tr>
      <w:tr w:rsidR="0006363C" w:rsidRPr="00670E88" w:rsidTr="00396DA4">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 xml:space="preserve">5. </w:t>
            </w:r>
            <w:r w:rsidRPr="0006363C">
              <w:rPr>
                <w:rFonts w:ascii="Times New Roman" w:hAnsi="Times New Roman" w:cs="Times New Roman"/>
                <w:b/>
                <w:bCs/>
                <w:sz w:val="24"/>
                <w:szCs w:val="24"/>
                <w:lang w:val="ro-RO" w:eastAsia="ro-RO"/>
              </w:rPr>
              <w:t xml:space="preserve">Comunicare – </w:t>
            </w:r>
            <w:r w:rsidRPr="0006363C">
              <w:rPr>
                <w:rFonts w:ascii="Times New Roman" w:hAnsi="Times New Roman" w:cs="Times New Roman"/>
                <w:bCs/>
                <w:sz w:val="24"/>
                <w:szCs w:val="24"/>
                <w:lang w:val="ro-RO" w:eastAsia="ro-RO"/>
              </w:rPr>
              <w:t xml:space="preserve">se referă la nivelul şi impactul comunicării în cadrul şi/sau în afara unității. Include mijloace de realizare a comunicării, de la interacțiune personală la comunicări telefonice şi/sau scrise. Evaluează capacitatea de </w:t>
            </w:r>
            <w:r w:rsidRPr="0006363C">
              <w:rPr>
                <w:rFonts w:ascii="Times New Roman" w:hAnsi="Times New Roman" w:cs="Times New Roman"/>
                <w:sz w:val="24"/>
                <w:szCs w:val="24"/>
                <w:lang w:val="ro-RO" w:eastAsia="ro-RO"/>
              </w:rPr>
              <w:t>persuasiune şi negociere asociate cu atribuțiile de comunicare ale postului</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5.1.</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Capacitatea de a comunica, atît oral, cât şi în scris, claritatea ideilor, concizia în scris</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5.2.</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Capacitatea de persuasiune şi negociere asociate cu atribuțiile de comunicare ale postului</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5.3.</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 xml:space="preserve">Capacitatea de consiliere – </w:t>
            </w:r>
            <w:r w:rsidRPr="0006363C">
              <w:rPr>
                <w:rFonts w:ascii="Times New Roman" w:hAnsi="Times New Roman" w:cs="Times New Roman"/>
                <w:b/>
                <w:bCs/>
                <w:i/>
                <w:sz w:val="24"/>
                <w:szCs w:val="24"/>
                <w:lang w:val="ro-RO" w:eastAsia="ro-RO"/>
              </w:rPr>
              <w:t>aplicabil doar personalului de conducere</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5.4.</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 xml:space="preserve">Capacitatea de îndrumare – </w:t>
            </w:r>
            <w:r w:rsidRPr="0006363C">
              <w:rPr>
                <w:rFonts w:ascii="Times New Roman" w:hAnsi="Times New Roman" w:cs="Times New Roman"/>
                <w:b/>
                <w:bCs/>
                <w:i/>
                <w:sz w:val="24"/>
                <w:szCs w:val="24"/>
                <w:lang w:val="ro-RO" w:eastAsia="ro-RO"/>
              </w:rPr>
              <w:t>aplicabil doar personalului de conducere</w:t>
            </w:r>
          </w:p>
        </w:tc>
      </w:tr>
      <w:tr w:rsidR="0006363C" w:rsidRPr="00670E88" w:rsidTr="00396DA4">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 xml:space="preserve">6. </w:t>
            </w:r>
            <w:r w:rsidRPr="0006363C">
              <w:rPr>
                <w:rFonts w:ascii="Times New Roman" w:hAnsi="Times New Roman" w:cs="Times New Roman"/>
                <w:b/>
                <w:bCs/>
                <w:sz w:val="24"/>
                <w:szCs w:val="24"/>
                <w:lang w:val="ro-RO" w:eastAsia="ro-RO"/>
              </w:rPr>
              <w:t xml:space="preserve">Volumul, calitatea şi eficiența sarcinilor executate – </w:t>
            </w:r>
            <w:r w:rsidRPr="0006363C">
              <w:rPr>
                <w:rFonts w:ascii="Times New Roman" w:hAnsi="Times New Roman" w:cs="Times New Roman"/>
                <w:bCs/>
                <w:sz w:val="24"/>
                <w:szCs w:val="24"/>
                <w:lang w:val="ro-RO" w:eastAsia="ro-RO"/>
              </w:rPr>
              <w:t>se apreciază volumul şi calitatea/plenitudinea sarcinilor executate cu erori minime, precum şi capacitatea de realizare a acestora cu costuri minime, prin folosirea şi gestionarea resurselor disponibile în conformitate cu termenele stabilite</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6.1.</w:t>
            </w:r>
          </w:p>
        </w:tc>
        <w:tc>
          <w:tcPr>
            <w:tcW w:w="4746" w:type="pct"/>
            <w:tcBorders>
              <w:top w:val="single" w:sz="4" w:space="0" w:color="auto"/>
              <w:left w:val="nil"/>
              <w:bottom w:val="single" w:sz="4" w:space="0" w:color="auto"/>
              <w:right w:val="single" w:sz="4" w:space="0" w:color="auto"/>
            </w:tcBorders>
            <w:shd w:val="clear" w:color="FFFFFF" w:fill="auto"/>
            <w:vAlign w:val="center"/>
            <w:hideMark/>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Sarcinile sînt îndeplinite sub nivelul stabilit, cu depăşirea termenelor stabilite, resursele disponibile nu sînt utilizate în modul corespunzător, deseori comite greşeli în realizarea sarcinilor</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6.2.</w:t>
            </w:r>
          </w:p>
        </w:tc>
        <w:tc>
          <w:tcPr>
            <w:tcW w:w="4746" w:type="pct"/>
            <w:tcBorders>
              <w:top w:val="single" w:sz="4" w:space="0" w:color="auto"/>
              <w:left w:val="nil"/>
              <w:bottom w:val="single" w:sz="4" w:space="0" w:color="auto"/>
              <w:right w:val="single" w:sz="4" w:space="0" w:color="auto"/>
            </w:tcBorders>
            <w:shd w:val="clear" w:color="FFFFFF" w:fill="auto"/>
            <w:vAlign w:val="center"/>
          </w:tcPr>
          <w:p w:rsidR="0006363C" w:rsidRPr="0006363C" w:rsidDel="00010CF7"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Sarcinile sînt îndeplinite în cuantumul planificat, în termenele stabilite, în limitele resurselor disponibile, uneori face greşeli în realizarea sarcinilor</w:t>
            </w:r>
          </w:p>
        </w:tc>
      </w:tr>
      <w:tr w:rsidR="0006363C" w:rsidRPr="00670E88" w:rsidTr="00396DA4">
        <w:trPr>
          <w:trHeight w:val="300"/>
        </w:trPr>
        <w:tc>
          <w:tcPr>
            <w:tcW w:w="254" w:type="pct"/>
            <w:tcBorders>
              <w:top w:val="nil"/>
              <w:left w:val="single" w:sz="8" w:space="0" w:color="auto"/>
              <w:bottom w:val="single" w:sz="4" w:space="0" w:color="auto"/>
              <w:right w:val="nil"/>
            </w:tcBorders>
            <w:shd w:val="clear" w:color="FFFFFF" w:fill="auto"/>
            <w:vAlign w:val="center"/>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6.3.</w:t>
            </w:r>
          </w:p>
        </w:tc>
        <w:tc>
          <w:tcPr>
            <w:tcW w:w="4746" w:type="pct"/>
            <w:tcBorders>
              <w:top w:val="single" w:sz="4" w:space="0" w:color="auto"/>
              <w:left w:val="nil"/>
              <w:bottom w:val="single" w:sz="4" w:space="0" w:color="auto"/>
              <w:right w:val="single" w:sz="4" w:space="0" w:color="auto"/>
            </w:tcBorders>
            <w:shd w:val="clear" w:color="FFFFFF" w:fill="auto"/>
            <w:vAlign w:val="center"/>
          </w:tcPr>
          <w:p w:rsidR="0006363C" w:rsidRPr="0006363C" w:rsidRDefault="0006363C" w:rsidP="00396DA4">
            <w:pPr>
              <w:rPr>
                <w:rFonts w:ascii="Times New Roman" w:hAnsi="Times New Roman" w:cs="Times New Roman"/>
                <w:sz w:val="24"/>
                <w:szCs w:val="24"/>
                <w:lang w:val="ro-RO" w:eastAsia="ro-RO"/>
              </w:rPr>
            </w:pPr>
            <w:r w:rsidRPr="0006363C">
              <w:rPr>
                <w:rFonts w:ascii="Times New Roman" w:hAnsi="Times New Roman" w:cs="Times New Roman"/>
                <w:sz w:val="24"/>
                <w:szCs w:val="24"/>
                <w:lang w:val="ro-RO" w:eastAsia="ro-RO"/>
              </w:rPr>
              <w:t>Sarcinile sînt realizate peste nivelul planificat, în termene reduse, cu exactitate, cu resurse minime, nu comite greşeli în realizarea sarcinilor</w:t>
            </w:r>
          </w:p>
        </w:tc>
      </w:tr>
    </w:tbl>
    <w:p w:rsidR="0006363C" w:rsidRPr="0006363C" w:rsidRDefault="0006363C" w:rsidP="0006363C">
      <w:pPr>
        <w:rPr>
          <w:rFonts w:ascii="Times New Roman" w:hAnsi="Times New Roman" w:cs="Times New Roman"/>
          <w:sz w:val="24"/>
          <w:szCs w:val="24"/>
          <w:lang w:val="en-US"/>
        </w:rPr>
      </w:pPr>
    </w:p>
    <w:p w:rsidR="0006363C" w:rsidRDefault="0006363C" w:rsidP="0006363C">
      <w:pPr>
        <w:spacing w:after="0" w:line="23" w:lineRule="atLeast"/>
        <w:jc w:val="both"/>
        <w:rPr>
          <w:rFonts w:ascii="Times New Roman" w:hAnsi="Times New Roman" w:cs="Times New Roman"/>
          <w:sz w:val="24"/>
          <w:szCs w:val="24"/>
          <w:lang w:val="en-US"/>
        </w:rPr>
      </w:pPr>
    </w:p>
    <w:p w:rsidR="0006363C" w:rsidRDefault="0006363C" w:rsidP="0006363C">
      <w:pPr>
        <w:spacing w:after="0" w:line="23" w:lineRule="atLeast"/>
        <w:jc w:val="both"/>
        <w:rPr>
          <w:rFonts w:ascii="Times New Roman" w:hAnsi="Times New Roman" w:cs="Times New Roman"/>
          <w:sz w:val="24"/>
          <w:szCs w:val="24"/>
          <w:lang w:val="en-US"/>
        </w:rPr>
      </w:pPr>
    </w:p>
    <w:p w:rsidR="0006363C" w:rsidRDefault="0006363C" w:rsidP="0006363C">
      <w:pPr>
        <w:spacing w:after="0" w:line="23" w:lineRule="atLeast"/>
        <w:jc w:val="both"/>
        <w:rPr>
          <w:rFonts w:ascii="Times New Roman" w:hAnsi="Times New Roman" w:cs="Times New Roman"/>
          <w:sz w:val="24"/>
          <w:szCs w:val="24"/>
          <w:lang w:val="en-US"/>
        </w:rPr>
      </w:pPr>
    </w:p>
    <w:p w:rsidR="0006363C" w:rsidRDefault="0006363C" w:rsidP="0006363C">
      <w:pPr>
        <w:spacing w:after="0" w:line="23" w:lineRule="atLeast"/>
        <w:jc w:val="both"/>
        <w:rPr>
          <w:rFonts w:ascii="Times New Roman" w:hAnsi="Times New Roman" w:cs="Times New Roman"/>
          <w:sz w:val="24"/>
          <w:szCs w:val="24"/>
          <w:lang w:val="en-US"/>
        </w:rPr>
      </w:pPr>
    </w:p>
    <w:p w:rsidR="0006363C" w:rsidRDefault="0006363C" w:rsidP="0006363C">
      <w:pPr>
        <w:spacing w:after="0" w:line="23" w:lineRule="atLeast"/>
        <w:jc w:val="both"/>
        <w:rPr>
          <w:rFonts w:ascii="Times New Roman" w:hAnsi="Times New Roman" w:cs="Times New Roman"/>
          <w:sz w:val="24"/>
          <w:szCs w:val="24"/>
          <w:lang w:val="en-US"/>
        </w:rPr>
      </w:pPr>
    </w:p>
    <w:p w:rsidR="0006363C" w:rsidRPr="0006363C" w:rsidRDefault="0006363C" w:rsidP="0006363C">
      <w:pPr>
        <w:spacing w:after="0" w:line="23" w:lineRule="atLeast"/>
        <w:ind w:left="5040"/>
        <w:jc w:val="right"/>
        <w:rPr>
          <w:rFonts w:ascii="Times New Roman" w:hAnsi="Times New Roman" w:cs="Times New Roman"/>
          <w:color w:val="000000"/>
          <w:sz w:val="24"/>
          <w:szCs w:val="24"/>
          <w:lang w:val="ro-RO"/>
        </w:rPr>
      </w:pPr>
      <w:r w:rsidRPr="0006363C">
        <w:rPr>
          <w:rFonts w:ascii="Times New Roman" w:hAnsi="Times New Roman" w:cs="Times New Roman"/>
          <w:color w:val="000000"/>
          <w:sz w:val="24"/>
          <w:szCs w:val="24"/>
          <w:lang w:val="ro-RO"/>
        </w:rPr>
        <w:t xml:space="preserve">Anexa nr. 2 </w:t>
      </w:r>
    </w:p>
    <w:p w:rsidR="0006363C" w:rsidRPr="0006363C" w:rsidRDefault="0006363C" w:rsidP="0006363C">
      <w:pPr>
        <w:spacing w:after="0" w:line="23" w:lineRule="atLeast"/>
        <w:jc w:val="right"/>
        <w:rPr>
          <w:rFonts w:ascii="Times New Roman" w:hAnsi="Times New Roman" w:cs="Times New Roman"/>
          <w:sz w:val="24"/>
          <w:szCs w:val="24"/>
          <w:lang w:val="ro-RO"/>
        </w:rPr>
      </w:pPr>
      <w:r w:rsidRPr="0006363C">
        <w:rPr>
          <w:rFonts w:ascii="Times New Roman" w:hAnsi="Times New Roman" w:cs="Times New Roman"/>
          <w:color w:val="000000"/>
          <w:sz w:val="24"/>
          <w:szCs w:val="24"/>
          <w:lang w:val="ro-RO"/>
        </w:rPr>
        <w:t xml:space="preserve">la Regulamentul </w:t>
      </w:r>
      <w:r w:rsidRPr="0006363C">
        <w:rPr>
          <w:rFonts w:ascii="Times New Roman" w:hAnsi="Times New Roman" w:cs="Times New Roman"/>
          <w:sz w:val="24"/>
          <w:szCs w:val="24"/>
          <w:lang w:val="ro-RO"/>
        </w:rPr>
        <w:t>cu privire la modul de stabilire a sporului</w:t>
      </w:r>
    </w:p>
    <w:p w:rsidR="0006363C" w:rsidRPr="0006363C" w:rsidRDefault="0006363C" w:rsidP="0006363C">
      <w:pPr>
        <w:spacing w:after="0" w:line="23" w:lineRule="atLeast"/>
        <w:jc w:val="right"/>
        <w:rPr>
          <w:rFonts w:ascii="Times New Roman" w:hAnsi="Times New Roman" w:cs="Times New Roman"/>
          <w:sz w:val="24"/>
          <w:szCs w:val="24"/>
          <w:lang w:val="ro-RO"/>
        </w:rPr>
      </w:pPr>
      <w:r w:rsidRPr="0006363C">
        <w:rPr>
          <w:rFonts w:ascii="Times New Roman" w:hAnsi="Times New Roman" w:cs="Times New Roman"/>
          <w:sz w:val="24"/>
          <w:szCs w:val="24"/>
          <w:lang w:val="ro-RO"/>
        </w:rPr>
        <w:t xml:space="preserve">pentru performanță funcționarilor publici </w:t>
      </w:r>
    </w:p>
    <w:p w:rsidR="0006363C" w:rsidRPr="0006363C" w:rsidRDefault="0006363C" w:rsidP="0006363C">
      <w:pPr>
        <w:spacing w:after="0" w:line="23" w:lineRule="atLeast"/>
        <w:jc w:val="right"/>
        <w:rPr>
          <w:rFonts w:ascii="Times New Roman" w:hAnsi="Times New Roman" w:cs="Times New Roman"/>
          <w:sz w:val="24"/>
          <w:szCs w:val="24"/>
          <w:lang w:val="ro-RO"/>
        </w:rPr>
      </w:pPr>
      <w:r w:rsidRPr="0006363C">
        <w:rPr>
          <w:rFonts w:ascii="Times New Roman" w:hAnsi="Times New Roman" w:cs="Times New Roman"/>
          <w:sz w:val="24"/>
          <w:szCs w:val="24"/>
          <w:lang w:val="ro-RO"/>
        </w:rPr>
        <w:t>din cadrul Primăriei comunei Jora de Mijloc</w:t>
      </w:r>
    </w:p>
    <w:p w:rsidR="0006363C" w:rsidRPr="004C712C" w:rsidRDefault="0006363C" w:rsidP="0006363C">
      <w:pPr>
        <w:jc w:val="center"/>
        <w:rPr>
          <w:b/>
          <w:color w:val="000000"/>
          <w:sz w:val="24"/>
          <w:szCs w:val="24"/>
          <w:lang w:val="ro-RO"/>
        </w:rPr>
      </w:pPr>
    </w:p>
    <w:p w:rsidR="0006363C" w:rsidRPr="0006363C" w:rsidRDefault="0006363C" w:rsidP="0006363C">
      <w:pPr>
        <w:spacing w:after="0" w:line="240" w:lineRule="atLeast"/>
        <w:jc w:val="center"/>
        <w:rPr>
          <w:rFonts w:ascii="Times New Roman" w:hAnsi="Times New Roman" w:cs="Times New Roman"/>
          <w:b/>
          <w:sz w:val="24"/>
          <w:szCs w:val="24"/>
          <w:lang w:val="ro-RO"/>
        </w:rPr>
      </w:pPr>
      <w:r w:rsidRPr="0006363C">
        <w:rPr>
          <w:rFonts w:ascii="Times New Roman" w:hAnsi="Times New Roman" w:cs="Times New Roman"/>
          <w:b/>
          <w:sz w:val="24"/>
          <w:szCs w:val="24"/>
          <w:lang w:val="ro-RO"/>
        </w:rPr>
        <w:t xml:space="preserve">Model de fişă de evaluare </w:t>
      </w:r>
    </w:p>
    <w:p w:rsidR="0006363C" w:rsidRPr="0006363C" w:rsidRDefault="0006363C" w:rsidP="0006363C">
      <w:pPr>
        <w:spacing w:after="0" w:line="240" w:lineRule="atLeast"/>
        <w:jc w:val="center"/>
        <w:rPr>
          <w:rFonts w:ascii="Times New Roman" w:hAnsi="Times New Roman" w:cs="Times New Roman"/>
          <w:sz w:val="24"/>
          <w:szCs w:val="24"/>
          <w:lang w:val="ro-RO"/>
        </w:rPr>
      </w:pPr>
      <w:r w:rsidRPr="0006363C">
        <w:rPr>
          <w:rFonts w:ascii="Times New Roman" w:hAnsi="Times New Roman" w:cs="Times New Roman"/>
          <w:b/>
          <w:sz w:val="24"/>
          <w:szCs w:val="24"/>
          <w:lang w:val="ro-RO"/>
        </w:rPr>
        <w:t>a performanțelor profesionale individuale ale angajatului din unitatea bugetară</w:t>
      </w:r>
    </w:p>
    <w:p w:rsidR="0006363C" w:rsidRPr="004C712C" w:rsidRDefault="0006363C" w:rsidP="0006363C">
      <w:pPr>
        <w:jc w:val="center"/>
        <w:rPr>
          <w:szCs w:val="28"/>
          <w:lang w:val="ro-RO"/>
        </w:rPr>
      </w:pPr>
    </w:p>
    <w:p w:rsidR="0006363C" w:rsidRPr="004C712C" w:rsidRDefault="0006363C" w:rsidP="0006363C">
      <w:pPr>
        <w:spacing w:after="160" w:line="259" w:lineRule="auto"/>
        <w:contextualSpacing/>
        <w:rPr>
          <w:sz w:val="24"/>
          <w:szCs w:val="28"/>
          <w:lang w:val="ro-RO"/>
        </w:rPr>
      </w:pPr>
      <w:r w:rsidRPr="004C712C">
        <w:rPr>
          <w:sz w:val="24"/>
          <w:szCs w:val="28"/>
          <w:lang w:val="ro-RO"/>
        </w:rPr>
        <w:t>1. Date generale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4"/>
        <w:gridCol w:w="2188"/>
        <w:gridCol w:w="2169"/>
      </w:tblGrid>
      <w:tr w:rsidR="0006363C" w:rsidRPr="004C712C" w:rsidTr="00396DA4">
        <w:tc>
          <w:tcPr>
            <w:tcW w:w="5382" w:type="dxa"/>
            <w:shd w:val="clear" w:color="auto" w:fill="auto"/>
          </w:tcPr>
          <w:p w:rsidR="0006363C" w:rsidRPr="00464526" w:rsidRDefault="0006363C" w:rsidP="00396DA4">
            <w:pPr>
              <w:rPr>
                <w:rFonts w:eastAsia="Calibri"/>
                <w:bCs/>
                <w:sz w:val="24"/>
                <w:szCs w:val="24"/>
                <w:lang w:val="ro-RO"/>
              </w:rPr>
            </w:pPr>
            <w:r w:rsidRPr="00464526">
              <w:rPr>
                <w:rFonts w:eastAsia="Calibri"/>
                <w:bCs/>
                <w:sz w:val="24"/>
                <w:szCs w:val="24"/>
                <w:lang w:val="ro-RO"/>
              </w:rPr>
              <w:t>Unitatea bugetară</w:t>
            </w:r>
          </w:p>
        </w:tc>
        <w:tc>
          <w:tcPr>
            <w:tcW w:w="4508" w:type="dxa"/>
            <w:gridSpan w:val="2"/>
            <w:shd w:val="clear" w:color="auto" w:fill="auto"/>
          </w:tcPr>
          <w:p w:rsidR="0006363C" w:rsidRPr="00464526" w:rsidRDefault="0006363C" w:rsidP="00396DA4">
            <w:pPr>
              <w:rPr>
                <w:rFonts w:eastAsia="Calibri"/>
                <w:sz w:val="28"/>
                <w:szCs w:val="28"/>
                <w:lang w:val="ro-RO"/>
              </w:rPr>
            </w:pPr>
          </w:p>
        </w:tc>
      </w:tr>
      <w:tr w:rsidR="0006363C" w:rsidRPr="00670E88" w:rsidTr="00396DA4">
        <w:tc>
          <w:tcPr>
            <w:tcW w:w="5382" w:type="dxa"/>
            <w:shd w:val="clear" w:color="auto" w:fill="auto"/>
          </w:tcPr>
          <w:p w:rsidR="0006363C" w:rsidRPr="00464526" w:rsidRDefault="0006363C" w:rsidP="00396DA4">
            <w:pPr>
              <w:rPr>
                <w:rFonts w:eastAsia="Calibri"/>
                <w:bCs/>
                <w:sz w:val="24"/>
                <w:szCs w:val="24"/>
                <w:lang w:val="ro-RO"/>
              </w:rPr>
            </w:pPr>
            <w:r w:rsidRPr="00464526">
              <w:rPr>
                <w:rFonts w:eastAsia="Calibri"/>
                <w:bCs/>
                <w:sz w:val="24"/>
                <w:szCs w:val="24"/>
                <w:lang w:val="ro-RO"/>
              </w:rPr>
              <w:t>Numele şi prenumele persoanei evaluate</w:t>
            </w:r>
          </w:p>
        </w:tc>
        <w:tc>
          <w:tcPr>
            <w:tcW w:w="4508" w:type="dxa"/>
            <w:gridSpan w:val="2"/>
            <w:shd w:val="clear" w:color="auto" w:fill="auto"/>
          </w:tcPr>
          <w:p w:rsidR="0006363C" w:rsidRPr="00464526" w:rsidRDefault="0006363C" w:rsidP="00396DA4">
            <w:pPr>
              <w:rPr>
                <w:rFonts w:eastAsia="Calibri"/>
                <w:sz w:val="28"/>
                <w:szCs w:val="28"/>
                <w:lang w:val="ro-RO"/>
              </w:rPr>
            </w:pPr>
          </w:p>
        </w:tc>
      </w:tr>
      <w:tr w:rsidR="0006363C" w:rsidRPr="004C712C" w:rsidTr="00396DA4">
        <w:tc>
          <w:tcPr>
            <w:tcW w:w="5382" w:type="dxa"/>
            <w:shd w:val="clear" w:color="auto" w:fill="auto"/>
          </w:tcPr>
          <w:p w:rsidR="0006363C" w:rsidRPr="00464526" w:rsidRDefault="0006363C" w:rsidP="00396DA4">
            <w:pPr>
              <w:rPr>
                <w:rFonts w:eastAsia="Calibri"/>
                <w:bCs/>
                <w:sz w:val="24"/>
                <w:szCs w:val="24"/>
                <w:lang w:val="ro-RO"/>
              </w:rPr>
            </w:pPr>
            <w:r w:rsidRPr="00464526">
              <w:rPr>
                <w:rFonts w:eastAsia="Calibri"/>
                <w:bCs/>
                <w:sz w:val="24"/>
                <w:szCs w:val="24"/>
                <w:lang w:val="ro-RO"/>
              </w:rPr>
              <w:t>Funcția deținută</w:t>
            </w:r>
          </w:p>
        </w:tc>
        <w:tc>
          <w:tcPr>
            <w:tcW w:w="4508" w:type="dxa"/>
            <w:gridSpan w:val="2"/>
            <w:shd w:val="clear" w:color="auto" w:fill="auto"/>
          </w:tcPr>
          <w:p w:rsidR="0006363C" w:rsidRPr="00464526" w:rsidRDefault="0006363C" w:rsidP="00396DA4">
            <w:pPr>
              <w:rPr>
                <w:rFonts w:eastAsia="Calibri"/>
                <w:sz w:val="28"/>
                <w:szCs w:val="28"/>
                <w:lang w:val="ro-RO"/>
              </w:rPr>
            </w:pPr>
          </w:p>
        </w:tc>
      </w:tr>
      <w:tr w:rsidR="0006363C" w:rsidRPr="004C712C" w:rsidTr="00396DA4">
        <w:tc>
          <w:tcPr>
            <w:tcW w:w="5382" w:type="dxa"/>
            <w:shd w:val="clear" w:color="auto" w:fill="auto"/>
          </w:tcPr>
          <w:p w:rsidR="0006363C" w:rsidRPr="00464526" w:rsidRDefault="0006363C" w:rsidP="00396DA4">
            <w:pPr>
              <w:rPr>
                <w:rFonts w:eastAsia="Calibri"/>
                <w:bCs/>
                <w:sz w:val="24"/>
                <w:szCs w:val="24"/>
                <w:lang w:val="ro-RO"/>
              </w:rPr>
            </w:pPr>
            <w:r w:rsidRPr="00464526">
              <w:rPr>
                <w:rFonts w:eastAsia="Calibri"/>
                <w:bCs/>
                <w:sz w:val="24"/>
                <w:szCs w:val="24"/>
                <w:lang w:val="ro-RO"/>
              </w:rPr>
              <w:t>Subdiviziunea structurală</w:t>
            </w:r>
          </w:p>
        </w:tc>
        <w:tc>
          <w:tcPr>
            <w:tcW w:w="4508" w:type="dxa"/>
            <w:gridSpan w:val="2"/>
            <w:shd w:val="clear" w:color="auto" w:fill="auto"/>
          </w:tcPr>
          <w:p w:rsidR="0006363C" w:rsidRPr="00464526" w:rsidRDefault="0006363C" w:rsidP="00396DA4">
            <w:pPr>
              <w:rPr>
                <w:rFonts w:eastAsia="Calibri"/>
                <w:sz w:val="28"/>
                <w:szCs w:val="28"/>
                <w:lang w:val="ro-RO"/>
              </w:rPr>
            </w:pPr>
          </w:p>
        </w:tc>
      </w:tr>
      <w:tr w:rsidR="0006363C" w:rsidRPr="004C712C" w:rsidTr="00396DA4">
        <w:trPr>
          <w:trHeight w:val="329"/>
        </w:trPr>
        <w:tc>
          <w:tcPr>
            <w:tcW w:w="5382" w:type="dxa"/>
            <w:shd w:val="clear" w:color="auto" w:fill="auto"/>
          </w:tcPr>
          <w:p w:rsidR="0006363C" w:rsidRPr="00464526" w:rsidRDefault="0006363C" w:rsidP="00396DA4">
            <w:pPr>
              <w:rPr>
                <w:rFonts w:eastAsia="Calibri"/>
                <w:bCs/>
                <w:sz w:val="24"/>
                <w:szCs w:val="24"/>
                <w:lang w:val="ro-RO"/>
              </w:rPr>
            </w:pPr>
            <w:r w:rsidRPr="00464526">
              <w:rPr>
                <w:rFonts w:eastAsia="Calibri"/>
                <w:bCs/>
                <w:sz w:val="24"/>
                <w:szCs w:val="24"/>
                <w:lang w:val="ro-RO"/>
              </w:rPr>
              <w:t>Perioada evaluată</w:t>
            </w:r>
          </w:p>
        </w:tc>
        <w:tc>
          <w:tcPr>
            <w:tcW w:w="2268" w:type="dxa"/>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de la:</w:t>
            </w:r>
          </w:p>
        </w:tc>
        <w:tc>
          <w:tcPr>
            <w:tcW w:w="2240" w:type="dxa"/>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pînă la:</w:t>
            </w:r>
          </w:p>
        </w:tc>
      </w:tr>
    </w:tbl>
    <w:p w:rsidR="0006363C" w:rsidRPr="004C712C" w:rsidRDefault="0006363C" w:rsidP="0006363C">
      <w:pPr>
        <w:rPr>
          <w:szCs w:val="28"/>
          <w:lang w:val="ro-RO"/>
        </w:rPr>
      </w:pPr>
    </w:p>
    <w:p w:rsidR="0006363C" w:rsidRPr="004C712C" w:rsidRDefault="0006363C" w:rsidP="0006363C">
      <w:pPr>
        <w:spacing w:after="160" w:line="259" w:lineRule="auto"/>
        <w:contextualSpacing/>
        <w:rPr>
          <w:sz w:val="24"/>
          <w:szCs w:val="28"/>
          <w:lang w:val="ro-RO"/>
        </w:rPr>
      </w:pPr>
      <w:r w:rsidRPr="004C712C">
        <w:rPr>
          <w:sz w:val="24"/>
          <w:szCs w:val="28"/>
          <w:lang w:val="ro-RO"/>
        </w:rPr>
        <w:t>2. Aprecierea nivelului de manifestare a criteriilor de evaluare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43"/>
        <w:gridCol w:w="6010"/>
        <w:gridCol w:w="693"/>
        <w:gridCol w:w="2325"/>
      </w:tblGrid>
      <w:tr w:rsidR="0006363C" w:rsidRPr="004C712C" w:rsidTr="00396DA4">
        <w:tc>
          <w:tcPr>
            <w:tcW w:w="266" w:type="pct"/>
            <w:shd w:val="clear" w:color="auto" w:fill="auto"/>
          </w:tcPr>
          <w:p w:rsidR="0006363C" w:rsidRPr="00464526" w:rsidRDefault="0006363C" w:rsidP="00396DA4">
            <w:pPr>
              <w:jc w:val="center"/>
              <w:rPr>
                <w:rFonts w:eastAsia="Calibri"/>
                <w:sz w:val="24"/>
                <w:szCs w:val="28"/>
                <w:lang w:val="ro-RO"/>
              </w:rPr>
            </w:pPr>
            <w:r w:rsidRPr="00464526">
              <w:rPr>
                <w:rFonts w:eastAsia="Calibri"/>
                <w:sz w:val="24"/>
                <w:szCs w:val="28"/>
                <w:lang w:val="ro-RO"/>
              </w:rPr>
              <w:t>Nr.</w:t>
            </w:r>
          </w:p>
          <w:p w:rsidR="0006363C" w:rsidRPr="00464526" w:rsidRDefault="0006363C" w:rsidP="00396DA4">
            <w:pPr>
              <w:jc w:val="center"/>
              <w:rPr>
                <w:rFonts w:eastAsia="Calibri"/>
                <w:sz w:val="24"/>
                <w:szCs w:val="28"/>
                <w:lang w:val="ro-RO"/>
              </w:rPr>
            </w:pPr>
            <w:r w:rsidRPr="00464526">
              <w:rPr>
                <w:rFonts w:eastAsia="Calibri"/>
                <w:sz w:val="24"/>
                <w:szCs w:val="28"/>
                <w:lang w:val="ro-RO"/>
              </w:rPr>
              <w:t>crt.</w:t>
            </w:r>
          </w:p>
        </w:tc>
        <w:tc>
          <w:tcPr>
            <w:tcW w:w="3153" w:type="pct"/>
            <w:shd w:val="clear" w:color="auto" w:fill="auto"/>
          </w:tcPr>
          <w:p w:rsidR="0006363C" w:rsidRPr="00464526" w:rsidRDefault="0006363C" w:rsidP="00396DA4">
            <w:pPr>
              <w:jc w:val="center"/>
              <w:rPr>
                <w:rFonts w:eastAsia="Calibri"/>
                <w:sz w:val="24"/>
                <w:szCs w:val="28"/>
                <w:lang w:val="ro-RO"/>
              </w:rPr>
            </w:pPr>
            <w:r w:rsidRPr="00464526">
              <w:rPr>
                <w:rFonts w:eastAsia="Calibri"/>
                <w:sz w:val="24"/>
                <w:szCs w:val="28"/>
                <w:lang w:val="ro-RO"/>
              </w:rPr>
              <w:t>Criteriile de evaluare a performanțelor profesionale individuale</w:t>
            </w:r>
          </w:p>
        </w:tc>
        <w:tc>
          <w:tcPr>
            <w:tcW w:w="354" w:type="pct"/>
            <w:shd w:val="clear" w:color="auto" w:fill="auto"/>
          </w:tcPr>
          <w:p w:rsidR="0006363C" w:rsidRPr="00464526" w:rsidRDefault="0006363C" w:rsidP="00396DA4">
            <w:pPr>
              <w:jc w:val="center"/>
              <w:rPr>
                <w:rFonts w:eastAsia="Calibri"/>
                <w:sz w:val="24"/>
                <w:szCs w:val="28"/>
                <w:lang w:val="ro-RO"/>
              </w:rPr>
            </w:pPr>
            <w:r w:rsidRPr="00464526">
              <w:rPr>
                <w:rFonts w:eastAsia="Calibri"/>
                <w:sz w:val="24"/>
                <w:szCs w:val="28"/>
                <w:lang w:val="ro-RO"/>
              </w:rPr>
              <w:t>Nota</w:t>
            </w:r>
          </w:p>
        </w:tc>
        <w:tc>
          <w:tcPr>
            <w:tcW w:w="1227" w:type="pct"/>
            <w:shd w:val="clear" w:color="auto" w:fill="auto"/>
          </w:tcPr>
          <w:p w:rsidR="0006363C" w:rsidRPr="00464526" w:rsidRDefault="0006363C" w:rsidP="00396DA4">
            <w:pPr>
              <w:jc w:val="center"/>
              <w:rPr>
                <w:rFonts w:eastAsia="Calibri"/>
                <w:sz w:val="24"/>
                <w:szCs w:val="28"/>
                <w:lang w:val="ro-RO"/>
              </w:rPr>
            </w:pPr>
            <w:r w:rsidRPr="00464526">
              <w:rPr>
                <w:rFonts w:eastAsia="Calibri"/>
                <w:sz w:val="24"/>
                <w:szCs w:val="28"/>
                <w:lang w:val="ro-RO"/>
              </w:rPr>
              <w:t>Comentarii</w:t>
            </w:r>
          </w:p>
        </w:tc>
      </w:tr>
      <w:tr w:rsidR="0006363C" w:rsidRPr="004C712C" w:rsidTr="00396DA4">
        <w:tc>
          <w:tcPr>
            <w:tcW w:w="266"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1.</w:t>
            </w:r>
          </w:p>
        </w:tc>
        <w:tc>
          <w:tcPr>
            <w:tcW w:w="3153"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Cunoştințe şi experiență</w:t>
            </w:r>
          </w:p>
        </w:tc>
        <w:tc>
          <w:tcPr>
            <w:tcW w:w="354" w:type="pct"/>
            <w:shd w:val="clear" w:color="auto" w:fill="auto"/>
          </w:tcPr>
          <w:p w:rsidR="0006363C" w:rsidRPr="00464526" w:rsidRDefault="0006363C" w:rsidP="00396DA4">
            <w:pPr>
              <w:rPr>
                <w:rFonts w:eastAsia="Calibri"/>
                <w:sz w:val="28"/>
                <w:szCs w:val="28"/>
                <w:lang w:val="ro-RO"/>
              </w:rPr>
            </w:pPr>
          </w:p>
        </w:tc>
        <w:tc>
          <w:tcPr>
            <w:tcW w:w="1227" w:type="pct"/>
            <w:shd w:val="clear" w:color="auto" w:fill="auto"/>
          </w:tcPr>
          <w:p w:rsidR="0006363C" w:rsidRPr="00464526" w:rsidRDefault="0006363C" w:rsidP="00396DA4">
            <w:pPr>
              <w:rPr>
                <w:rFonts w:eastAsia="Calibri"/>
                <w:sz w:val="28"/>
                <w:szCs w:val="28"/>
                <w:lang w:val="ro-RO"/>
              </w:rPr>
            </w:pPr>
          </w:p>
        </w:tc>
      </w:tr>
      <w:tr w:rsidR="0006363C" w:rsidRPr="004C712C" w:rsidTr="00396DA4">
        <w:tc>
          <w:tcPr>
            <w:tcW w:w="266"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2.</w:t>
            </w:r>
          </w:p>
        </w:tc>
        <w:tc>
          <w:tcPr>
            <w:tcW w:w="3153" w:type="pct"/>
            <w:shd w:val="clear" w:color="auto" w:fill="auto"/>
          </w:tcPr>
          <w:p w:rsidR="0006363C" w:rsidRPr="00464526" w:rsidRDefault="0006363C" w:rsidP="00396DA4">
            <w:pPr>
              <w:rPr>
                <w:rFonts w:eastAsia="Calibri"/>
                <w:sz w:val="24"/>
                <w:szCs w:val="24"/>
                <w:lang w:val="ro-RO"/>
              </w:rPr>
            </w:pPr>
            <w:r w:rsidRPr="00464526">
              <w:rPr>
                <w:rFonts w:eastAsia="Calibri"/>
                <w:sz w:val="24"/>
                <w:szCs w:val="28"/>
                <w:lang w:val="ro-RO"/>
              </w:rPr>
              <w:t>Complexitate, creativitate şi diversitate</w:t>
            </w:r>
          </w:p>
        </w:tc>
        <w:tc>
          <w:tcPr>
            <w:tcW w:w="354" w:type="pct"/>
            <w:shd w:val="clear" w:color="auto" w:fill="auto"/>
          </w:tcPr>
          <w:p w:rsidR="0006363C" w:rsidRPr="00464526" w:rsidRDefault="0006363C" w:rsidP="00396DA4">
            <w:pPr>
              <w:rPr>
                <w:rFonts w:eastAsia="Calibri"/>
                <w:sz w:val="28"/>
                <w:szCs w:val="28"/>
                <w:lang w:val="ro-RO"/>
              </w:rPr>
            </w:pPr>
          </w:p>
        </w:tc>
        <w:tc>
          <w:tcPr>
            <w:tcW w:w="1227" w:type="pct"/>
            <w:shd w:val="clear" w:color="auto" w:fill="auto"/>
          </w:tcPr>
          <w:p w:rsidR="0006363C" w:rsidRPr="00464526" w:rsidRDefault="0006363C" w:rsidP="00396DA4">
            <w:pPr>
              <w:rPr>
                <w:rFonts w:eastAsia="Calibri"/>
                <w:sz w:val="28"/>
                <w:szCs w:val="28"/>
                <w:lang w:val="ro-RO"/>
              </w:rPr>
            </w:pPr>
          </w:p>
        </w:tc>
      </w:tr>
      <w:tr w:rsidR="0006363C" w:rsidRPr="004C712C" w:rsidTr="00396DA4">
        <w:tc>
          <w:tcPr>
            <w:tcW w:w="266"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3.</w:t>
            </w:r>
          </w:p>
        </w:tc>
        <w:tc>
          <w:tcPr>
            <w:tcW w:w="3153"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Conceptualizare şi responsabilitate decizională</w:t>
            </w:r>
          </w:p>
        </w:tc>
        <w:tc>
          <w:tcPr>
            <w:tcW w:w="354" w:type="pct"/>
            <w:shd w:val="clear" w:color="auto" w:fill="auto"/>
          </w:tcPr>
          <w:p w:rsidR="0006363C" w:rsidRPr="00464526" w:rsidRDefault="0006363C" w:rsidP="00396DA4">
            <w:pPr>
              <w:rPr>
                <w:rFonts w:eastAsia="Calibri"/>
                <w:sz w:val="28"/>
                <w:szCs w:val="28"/>
                <w:lang w:val="ro-RO"/>
              </w:rPr>
            </w:pPr>
          </w:p>
        </w:tc>
        <w:tc>
          <w:tcPr>
            <w:tcW w:w="1227" w:type="pct"/>
            <w:shd w:val="clear" w:color="auto" w:fill="auto"/>
          </w:tcPr>
          <w:p w:rsidR="0006363C" w:rsidRPr="00464526" w:rsidRDefault="0006363C" w:rsidP="00396DA4">
            <w:pPr>
              <w:rPr>
                <w:rFonts w:eastAsia="Calibri"/>
                <w:sz w:val="28"/>
                <w:szCs w:val="28"/>
                <w:lang w:val="ro-RO"/>
              </w:rPr>
            </w:pPr>
          </w:p>
        </w:tc>
      </w:tr>
      <w:tr w:rsidR="0006363C" w:rsidRPr="004C712C" w:rsidTr="00396DA4">
        <w:tc>
          <w:tcPr>
            <w:tcW w:w="266"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4.</w:t>
            </w:r>
          </w:p>
        </w:tc>
        <w:tc>
          <w:tcPr>
            <w:tcW w:w="3153"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 xml:space="preserve">Conducere, coordonare şi supervizare </w:t>
            </w:r>
          </w:p>
        </w:tc>
        <w:tc>
          <w:tcPr>
            <w:tcW w:w="354" w:type="pct"/>
            <w:shd w:val="clear" w:color="auto" w:fill="auto"/>
          </w:tcPr>
          <w:p w:rsidR="0006363C" w:rsidRPr="00464526" w:rsidRDefault="0006363C" w:rsidP="00396DA4">
            <w:pPr>
              <w:rPr>
                <w:rFonts w:eastAsia="Calibri"/>
                <w:sz w:val="28"/>
                <w:szCs w:val="28"/>
                <w:lang w:val="ro-RO"/>
              </w:rPr>
            </w:pPr>
          </w:p>
        </w:tc>
        <w:tc>
          <w:tcPr>
            <w:tcW w:w="1227" w:type="pct"/>
            <w:shd w:val="clear" w:color="auto" w:fill="auto"/>
          </w:tcPr>
          <w:p w:rsidR="0006363C" w:rsidRPr="00464526" w:rsidRDefault="0006363C" w:rsidP="00396DA4">
            <w:pPr>
              <w:rPr>
                <w:rFonts w:eastAsia="Calibri"/>
                <w:sz w:val="28"/>
                <w:szCs w:val="28"/>
                <w:lang w:val="ro-RO"/>
              </w:rPr>
            </w:pPr>
          </w:p>
        </w:tc>
      </w:tr>
      <w:tr w:rsidR="0006363C" w:rsidRPr="004C712C" w:rsidTr="00396DA4">
        <w:tc>
          <w:tcPr>
            <w:tcW w:w="266"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5.</w:t>
            </w:r>
          </w:p>
        </w:tc>
        <w:tc>
          <w:tcPr>
            <w:tcW w:w="3153"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 xml:space="preserve">Comunicare </w:t>
            </w:r>
          </w:p>
        </w:tc>
        <w:tc>
          <w:tcPr>
            <w:tcW w:w="354" w:type="pct"/>
            <w:shd w:val="clear" w:color="auto" w:fill="auto"/>
          </w:tcPr>
          <w:p w:rsidR="0006363C" w:rsidRPr="00464526" w:rsidRDefault="0006363C" w:rsidP="00396DA4">
            <w:pPr>
              <w:rPr>
                <w:rFonts w:eastAsia="Calibri"/>
                <w:sz w:val="28"/>
                <w:szCs w:val="28"/>
                <w:lang w:val="ro-RO"/>
              </w:rPr>
            </w:pPr>
          </w:p>
        </w:tc>
        <w:tc>
          <w:tcPr>
            <w:tcW w:w="1227" w:type="pct"/>
            <w:shd w:val="clear" w:color="auto" w:fill="auto"/>
          </w:tcPr>
          <w:p w:rsidR="0006363C" w:rsidRPr="00464526" w:rsidRDefault="0006363C" w:rsidP="00396DA4">
            <w:pPr>
              <w:rPr>
                <w:rFonts w:eastAsia="Calibri"/>
                <w:sz w:val="28"/>
                <w:szCs w:val="28"/>
                <w:lang w:val="ro-RO"/>
              </w:rPr>
            </w:pPr>
          </w:p>
        </w:tc>
      </w:tr>
      <w:tr w:rsidR="0006363C" w:rsidRPr="00670E88" w:rsidTr="00396DA4">
        <w:tc>
          <w:tcPr>
            <w:tcW w:w="266"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6.</w:t>
            </w:r>
          </w:p>
        </w:tc>
        <w:tc>
          <w:tcPr>
            <w:tcW w:w="3153"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Volumul, calitatea şi eficiența sarcinilor executate</w:t>
            </w:r>
          </w:p>
        </w:tc>
        <w:tc>
          <w:tcPr>
            <w:tcW w:w="354" w:type="pct"/>
            <w:shd w:val="clear" w:color="auto" w:fill="auto"/>
          </w:tcPr>
          <w:p w:rsidR="0006363C" w:rsidRPr="00464526" w:rsidRDefault="0006363C" w:rsidP="00396DA4">
            <w:pPr>
              <w:rPr>
                <w:rFonts w:eastAsia="Calibri"/>
                <w:sz w:val="28"/>
                <w:szCs w:val="28"/>
                <w:lang w:val="ro-RO"/>
              </w:rPr>
            </w:pPr>
          </w:p>
        </w:tc>
        <w:tc>
          <w:tcPr>
            <w:tcW w:w="1227" w:type="pct"/>
            <w:shd w:val="clear" w:color="auto" w:fill="auto"/>
          </w:tcPr>
          <w:p w:rsidR="0006363C" w:rsidRPr="00464526" w:rsidRDefault="0006363C" w:rsidP="00396DA4">
            <w:pPr>
              <w:rPr>
                <w:rFonts w:eastAsia="Calibri"/>
                <w:sz w:val="28"/>
                <w:szCs w:val="28"/>
                <w:lang w:val="ro-RO"/>
              </w:rPr>
            </w:pPr>
          </w:p>
        </w:tc>
      </w:tr>
      <w:tr w:rsidR="0006363C" w:rsidRPr="004C712C" w:rsidTr="00396DA4">
        <w:tc>
          <w:tcPr>
            <w:tcW w:w="266"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7.</w:t>
            </w:r>
          </w:p>
        </w:tc>
        <w:tc>
          <w:tcPr>
            <w:tcW w:w="3153"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 xml:space="preserve">..... </w:t>
            </w:r>
          </w:p>
        </w:tc>
        <w:tc>
          <w:tcPr>
            <w:tcW w:w="354" w:type="pct"/>
            <w:shd w:val="clear" w:color="auto" w:fill="auto"/>
          </w:tcPr>
          <w:p w:rsidR="0006363C" w:rsidRPr="00464526" w:rsidRDefault="0006363C" w:rsidP="00396DA4">
            <w:pPr>
              <w:rPr>
                <w:rFonts w:eastAsia="Calibri"/>
                <w:sz w:val="28"/>
                <w:szCs w:val="28"/>
                <w:lang w:val="ro-RO"/>
              </w:rPr>
            </w:pPr>
          </w:p>
        </w:tc>
        <w:tc>
          <w:tcPr>
            <w:tcW w:w="1227" w:type="pct"/>
            <w:shd w:val="clear" w:color="auto" w:fill="auto"/>
          </w:tcPr>
          <w:p w:rsidR="0006363C" w:rsidRPr="00464526" w:rsidRDefault="0006363C" w:rsidP="00396DA4">
            <w:pPr>
              <w:rPr>
                <w:rFonts w:eastAsia="Calibri"/>
                <w:sz w:val="28"/>
                <w:szCs w:val="28"/>
                <w:lang w:val="ro-RO"/>
              </w:rPr>
            </w:pPr>
          </w:p>
        </w:tc>
      </w:tr>
      <w:tr w:rsidR="0006363C" w:rsidRPr="004C712C" w:rsidTr="00396DA4">
        <w:trPr>
          <w:trHeight w:val="70"/>
        </w:trPr>
        <w:tc>
          <w:tcPr>
            <w:tcW w:w="266"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8.</w:t>
            </w:r>
          </w:p>
        </w:tc>
        <w:tc>
          <w:tcPr>
            <w:tcW w:w="3153"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w:t>
            </w:r>
          </w:p>
        </w:tc>
        <w:tc>
          <w:tcPr>
            <w:tcW w:w="354" w:type="pct"/>
            <w:shd w:val="clear" w:color="auto" w:fill="auto"/>
          </w:tcPr>
          <w:p w:rsidR="0006363C" w:rsidRPr="00464526" w:rsidRDefault="0006363C" w:rsidP="00396DA4">
            <w:pPr>
              <w:rPr>
                <w:rFonts w:eastAsia="Calibri"/>
                <w:sz w:val="28"/>
                <w:szCs w:val="28"/>
                <w:lang w:val="ro-RO"/>
              </w:rPr>
            </w:pPr>
          </w:p>
        </w:tc>
        <w:tc>
          <w:tcPr>
            <w:tcW w:w="1227" w:type="pct"/>
            <w:shd w:val="clear" w:color="auto" w:fill="auto"/>
          </w:tcPr>
          <w:p w:rsidR="0006363C" w:rsidRPr="00464526" w:rsidRDefault="0006363C" w:rsidP="00396DA4">
            <w:pPr>
              <w:rPr>
                <w:rFonts w:eastAsia="Calibri"/>
                <w:sz w:val="28"/>
                <w:szCs w:val="28"/>
                <w:lang w:val="ro-RO"/>
              </w:rPr>
            </w:pPr>
          </w:p>
        </w:tc>
      </w:tr>
    </w:tbl>
    <w:p w:rsidR="0006363C" w:rsidRPr="004C712C" w:rsidRDefault="0006363C" w:rsidP="0006363C">
      <w:pPr>
        <w:rPr>
          <w:sz w:val="12"/>
          <w:szCs w:val="28"/>
          <w:lang w:val="ro-RO"/>
        </w:rPr>
      </w:pPr>
    </w:p>
    <w:tbl>
      <w:tblPr>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713"/>
        <w:gridCol w:w="2894"/>
      </w:tblGrid>
      <w:tr w:rsidR="0006363C" w:rsidRPr="004C712C" w:rsidTr="00396DA4">
        <w:tc>
          <w:tcPr>
            <w:tcW w:w="2835" w:type="dxa"/>
            <w:shd w:val="clear" w:color="auto" w:fill="auto"/>
          </w:tcPr>
          <w:p w:rsidR="0006363C" w:rsidRPr="00464526" w:rsidRDefault="0006363C" w:rsidP="00396DA4">
            <w:pPr>
              <w:rPr>
                <w:rFonts w:eastAsia="Calibri"/>
                <w:sz w:val="28"/>
                <w:szCs w:val="28"/>
                <w:lang w:val="ro-RO"/>
              </w:rPr>
            </w:pPr>
            <w:r w:rsidRPr="00464526">
              <w:rPr>
                <w:rFonts w:eastAsia="Calibri"/>
                <w:sz w:val="24"/>
                <w:szCs w:val="28"/>
                <w:lang w:val="ro-RO"/>
              </w:rPr>
              <w:t>Nota finală a evaluării</w:t>
            </w:r>
          </w:p>
        </w:tc>
        <w:tc>
          <w:tcPr>
            <w:tcW w:w="3091" w:type="dxa"/>
            <w:shd w:val="clear" w:color="auto" w:fill="auto"/>
          </w:tcPr>
          <w:p w:rsidR="0006363C" w:rsidRPr="00464526" w:rsidRDefault="0006363C" w:rsidP="00396DA4">
            <w:pPr>
              <w:rPr>
                <w:rFonts w:eastAsia="Calibri"/>
                <w:sz w:val="28"/>
                <w:szCs w:val="28"/>
                <w:lang w:val="ro-RO"/>
              </w:rPr>
            </w:pPr>
          </w:p>
        </w:tc>
      </w:tr>
    </w:tbl>
    <w:p w:rsidR="0006363C" w:rsidRPr="004C712C" w:rsidRDefault="0006363C" w:rsidP="0006363C">
      <w:pPr>
        <w:rPr>
          <w:szCs w:val="28"/>
          <w:lang w:val="ro-RO"/>
        </w:rPr>
      </w:pPr>
    </w:p>
    <w:p w:rsidR="0006363C" w:rsidRPr="004C712C" w:rsidRDefault="0006363C" w:rsidP="0006363C">
      <w:pPr>
        <w:spacing w:after="160" w:line="259" w:lineRule="auto"/>
        <w:ind w:firstLine="709"/>
        <w:contextualSpacing/>
        <w:rPr>
          <w:sz w:val="24"/>
          <w:szCs w:val="28"/>
          <w:lang w:val="ro-RO"/>
        </w:rPr>
      </w:pPr>
      <w:r w:rsidRPr="004C712C">
        <w:rPr>
          <w:sz w:val="24"/>
          <w:szCs w:val="28"/>
          <w:lang w:val="ro-RO"/>
        </w:rPr>
        <w:lastRenderedPageBreak/>
        <w:t>3. Calificativul final al evaluării</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06363C" w:rsidRPr="004C712C" w:rsidTr="00396DA4">
        <w:tc>
          <w:tcPr>
            <w:tcW w:w="5000" w:type="pct"/>
            <w:shd w:val="clear" w:color="auto" w:fill="auto"/>
          </w:tcPr>
          <w:p w:rsidR="0006363C" w:rsidRPr="00464526" w:rsidRDefault="0006363C" w:rsidP="00396DA4">
            <w:pPr>
              <w:contextualSpacing/>
              <w:rPr>
                <w:rFonts w:eastAsia="Calibri"/>
                <w:sz w:val="28"/>
                <w:szCs w:val="28"/>
                <w:lang w:val="ro-RO"/>
              </w:rPr>
            </w:pPr>
          </w:p>
        </w:tc>
      </w:tr>
    </w:tbl>
    <w:p w:rsidR="0006363C" w:rsidRPr="004C712C" w:rsidRDefault="0006363C" w:rsidP="0006363C">
      <w:pPr>
        <w:ind w:left="502"/>
        <w:contextualSpacing/>
        <w:rPr>
          <w:szCs w:val="28"/>
          <w:lang w:val="ro-RO"/>
        </w:rPr>
      </w:pPr>
    </w:p>
    <w:p w:rsidR="0006363C" w:rsidRPr="004C712C" w:rsidRDefault="0006363C" w:rsidP="0006363C">
      <w:pPr>
        <w:spacing w:after="160" w:line="259" w:lineRule="auto"/>
        <w:ind w:firstLine="709"/>
        <w:contextualSpacing/>
        <w:rPr>
          <w:sz w:val="24"/>
          <w:szCs w:val="28"/>
          <w:lang w:val="ro-RO"/>
        </w:rPr>
      </w:pPr>
      <w:r w:rsidRPr="004C712C">
        <w:rPr>
          <w:sz w:val="24"/>
          <w:szCs w:val="28"/>
          <w:lang w:val="ro-RO"/>
        </w:rPr>
        <w:t>4. Rezultate deosebite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06363C" w:rsidRPr="004C712C" w:rsidTr="00396DA4">
        <w:tc>
          <w:tcPr>
            <w:tcW w:w="9890" w:type="dxa"/>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1.</w:t>
            </w:r>
          </w:p>
        </w:tc>
      </w:tr>
      <w:tr w:rsidR="0006363C" w:rsidRPr="004C712C" w:rsidTr="00396DA4">
        <w:tc>
          <w:tcPr>
            <w:tcW w:w="9890" w:type="dxa"/>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2.</w:t>
            </w:r>
          </w:p>
        </w:tc>
      </w:tr>
    </w:tbl>
    <w:p w:rsidR="0006363C" w:rsidRPr="004C712C" w:rsidRDefault="0006363C" w:rsidP="0006363C">
      <w:pPr>
        <w:ind w:left="502"/>
        <w:contextualSpacing/>
        <w:rPr>
          <w:szCs w:val="28"/>
          <w:lang w:val="ro-RO"/>
        </w:rPr>
      </w:pPr>
    </w:p>
    <w:p w:rsidR="0006363C" w:rsidRPr="004C712C" w:rsidRDefault="0006363C" w:rsidP="0006363C">
      <w:pPr>
        <w:spacing w:after="160" w:line="259" w:lineRule="auto"/>
        <w:ind w:firstLine="709"/>
        <w:contextualSpacing/>
        <w:rPr>
          <w:sz w:val="24"/>
          <w:szCs w:val="28"/>
          <w:lang w:val="ro-RO"/>
        </w:rPr>
      </w:pPr>
      <w:r w:rsidRPr="004C712C">
        <w:rPr>
          <w:sz w:val="24"/>
          <w:szCs w:val="28"/>
          <w:lang w:val="ro-RO"/>
        </w:rPr>
        <w:t>5. Dificultăți întîmpinate în perioada evaluată</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06363C" w:rsidRPr="004C712C" w:rsidTr="00396DA4">
        <w:tc>
          <w:tcPr>
            <w:tcW w:w="9890" w:type="dxa"/>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1.</w:t>
            </w:r>
          </w:p>
        </w:tc>
      </w:tr>
      <w:tr w:rsidR="0006363C" w:rsidRPr="004C712C" w:rsidTr="00396DA4">
        <w:tc>
          <w:tcPr>
            <w:tcW w:w="9890" w:type="dxa"/>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2.</w:t>
            </w:r>
          </w:p>
        </w:tc>
      </w:tr>
    </w:tbl>
    <w:p w:rsidR="0006363C" w:rsidRPr="004C712C" w:rsidRDefault="0006363C" w:rsidP="0006363C">
      <w:pPr>
        <w:rPr>
          <w:szCs w:val="28"/>
          <w:lang w:val="ro-RO"/>
        </w:rPr>
      </w:pPr>
    </w:p>
    <w:p w:rsidR="0006363C" w:rsidRPr="004C712C" w:rsidRDefault="0006363C" w:rsidP="0006363C">
      <w:pPr>
        <w:spacing w:after="160" w:line="259" w:lineRule="auto"/>
        <w:ind w:firstLine="709"/>
        <w:contextualSpacing/>
        <w:rPr>
          <w:sz w:val="24"/>
          <w:szCs w:val="28"/>
          <w:lang w:val="ro-RO"/>
        </w:rPr>
      </w:pPr>
      <w:r w:rsidRPr="004C712C">
        <w:rPr>
          <w:sz w:val="24"/>
          <w:szCs w:val="28"/>
          <w:lang w:val="ro-RO"/>
        </w:rPr>
        <w:t>6. Comentariile salariatului evaluat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6363C" w:rsidRPr="004C712C" w:rsidTr="00396DA4">
        <w:tc>
          <w:tcPr>
            <w:tcW w:w="9895" w:type="dxa"/>
            <w:tcBorders>
              <w:top w:val="dotted" w:sz="4" w:space="0" w:color="auto"/>
              <w:left w:val="dotted" w:sz="4" w:space="0" w:color="auto"/>
              <w:bottom w:val="dotted" w:sz="4" w:space="0" w:color="auto"/>
              <w:right w:val="dotted" w:sz="4" w:space="0" w:color="auto"/>
            </w:tcBorders>
            <w:shd w:val="clear" w:color="auto" w:fill="auto"/>
          </w:tcPr>
          <w:p w:rsidR="0006363C" w:rsidRPr="00464526" w:rsidRDefault="0006363C" w:rsidP="00396DA4">
            <w:pPr>
              <w:tabs>
                <w:tab w:val="left" w:pos="2070"/>
              </w:tabs>
              <w:contextualSpacing/>
              <w:rPr>
                <w:rFonts w:eastAsia="Calibri"/>
                <w:sz w:val="28"/>
                <w:szCs w:val="28"/>
                <w:lang w:val="ro-RO"/>
              </w:rPr>
            </w:pPr>
          </w:p>
          <w:p w:rsidR="0006363C" w:rsidRPr="00464526" w:rsidRDefault="0006363C" w:rsidP="00396DA4">
            <w:pPr>
              <w:tabs>
                <w:tab w:val="left" w:pos="2070"/>
              </w:tabs>
              <w:contextualSpacing/>
              <w:rPr>
                <w:rFonts w:eastAsia="Calibri"/>
                <w:sz w:val="28"/>
                <w:szCs w:val="28"/>
                <w:lang w:val="ro-RO"/>
              </w:rPr>
            </w:pPr>
            <w:r w:rsidRPr="00464526">
              <w:rPr>
                <w:rFonts w:eastAsia="Calibri"/>
                <w:sz w:val="28"/>
                <w:szCs w:val="28"/>
                <w:lang w:val="ro-RO"/>
              </w:rPr>
              <w:tab/>
            </w:r>
          </w:p>
        </w:tc>
      </w:tr>
    </w:tbl>
    <w:p w:rsidR="0006363C" w:rsidRPr="004C712C" w:rsidRDefault="0006363C" w:rsidP="0006363C">
      <w:pPr>
        <w:rPr>
          <w:szCs w:val="28"/>
          <w:lang w:val="ro-RO"/>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8"/>
        <w:gridCol w:w="2033"/>
        <w:gridCol w:w="2320"/>
      </w:tblGrid>
      <w:tr w:rsidR="0006363C" w:rsidRPr="004C712C" w:rsidTr="00396DA4">
        <w:tc>
          <w:tcPr>
            <w:tcW w:w="2726"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Evaluatorul (nume, prenume, funcție, semnătură)</w:t>
            </w:r>
          </w:p>
          <w:p w:rsidR="0006363C" w:rsidRPr="00464526" w:rsidRDefault="0006363C" w:rsidP="00396DA4">
            <w:pPr>
              <w:rPr>
                <w:rFonts w:eastAsia="Calibri"/>
                <w:sz w:val="24"/>
                <w:szCs w:val="28"/>
                <w:lang w:val="ro-RO"/>
              </w:rPr>
            </w:pPr>
          </w:p>
        </w:tc>
        <w:tc>
          <w:tcPr>
            <w:tcW w:w="1062" w:type="pct"/>
            <w:shd w:val="clear" w:color="auto" w:fill="auto"/>
          </w:tcPr>
          <w:p w:rsidR="0006363C" w:rsidRPr="00464526" w:rsidRDefault="0006363C" w:rsidP="00396DA4">
            <w:pPr>
              <w:rPr>
                <w:rFonts w:eastAsia="Calibri"/>
                <w:sz w:val="24"/>
                <w:szCs w:val="28"/>
                <w:lang w:val="ro-RO"/>
              </w:rPr>
            </w:pPr>
          </w:p>
        </w:tc>
        <w:tc>
          <w:tcPr>
            <w:tcW w:w="1212"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Data:</w:t>
            </w:r>
          </w:p>
        </w:tc>
      </w:tr>
      <w:tr w:rsidR="0006363C" w:rsidRPr="004C712C" w:rsidTr="00396DA4">
        <w:tc>
          <w:tcPr>
            <w:tcW w:w="2726"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Semnătura salariatului evaluat</w:t>
            </w:r>
          </w:p>
        </w:tc>
        <w:tc>
          <w:tcPr>
            <w:tcW w:w="1062" w:type="pct"/>
            <w:shd w:val="clear" w:color="auto" w:fill="auto"/>
          </w:tcPr>
          <w:p w:rsidR="0006363C" w:rsidRPr="00464526" w:rsidRDefault="0006363C" w:rsidP="00396DA4">
            <w:pPr>
              <w:rPr>
                <w:rFonts w:eastAsia="Calibri"/>
                <w:sz w:val="24"/>
                <w:szCs w:val="28"/>
                <w:lang w:val="ro-RO"/>
              </w:rPr>
            </w:pPr>
          </w:p>
        </w:tc>
        <w:tc>
          <w:tcPr>
            <w:tcW w:w="1212" w:type="pct"/>
            <w:shd w:val="clear" w:color="auto" w:fill="auto"/>
          </w:tcPr>
          <w:p w:rsidR="0006363C" w:rsidRPr="00464526" w:rsidRDefault="0006363C" w:rsidP="00396DA4">
            <w:pPr>
              <w:rPr>
                <w:rFonts w:eastAsia="Calibri"/>
                <w:sz w:val="24"/>
                <w:szCs w:val="28"/>
                <w:lang w:val="ro-RO"/>
              </w:rPr>
            </w:pPr>
            <w:r w:rsidRPr="00464526">
              <w:rPr>
                <w:rFonts w:eastAsia="Calibri"/>
                <w:sz w:val="24"/>
                <w:szCs w:val="28"/>
                <w:lang w:val="ro-RO"/>
              </w:rPr>
              <w:t>Data:</w:t>
            </w:r>
          </w:p>
        </w:tc>
      </w:tr>
    </w:tbl>
    <w:p w:rsidR="0006363C" w:rsidRPr="004C712C" w:rsidRDefault="0006363C" w:rsidP="0006363C">
      <w:pPr>
        <w:ind w:left="5040"/>
        <w:rPr>
          <w:color w:val="000000"/>
          <w:sz w:val="24"/>
          <w:szCs w:val="24"/>
          <w:lang w:val="ro-RO"/>
        </w:rPr>
      </w:pPr>
    </w:p>
    <w:p w:rsidR="0006363C" w:rsidRDefault="0006363C" w:rsidP="0006363C"/>
    <w:p w:rsidR="0006363C" w:rsidRPr="0006363C" w:rsidRDefault="0006363C" w:rsidP="0006363C">
      <w:pPr>
        <w:spacing w:after="0" w:line="23" w:lineRule="atLeast"/>
        <w:jc w:val="both"/>
        <w:rPr>
          <w:rFonts w:ascii="Times New Roman" w:hAnsi="Times New Roman" w:cs="Times New Roman"/>
          <w:sz w:val="24"/>
          <w:szCs w:val="24"/>
          <w:lang w:val="en-US"/>
        </w:rPr>
      </w:pPr>
    </w:p>
    <w:sectPr w:rsidR="0006363C" w:rsidRPr="0006363C" w:rsidSect="00DB7F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2C66"/>
    <w:multiLevelType w:val="hybridMultilevel"/>
    <w:tmpl w:val="5D724BF6"/>
    <w:lvl w:ilvl="0" w:tplc="3B883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BF530BE"/>
    <w:multiLevelType w:val="hybridMultilevel"/>
    <w:tmpl w:val="A0683620"/>
    <w:lvl w:ilvl="0" w:tplc="CF4ADD34">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54EE7009"/>
    <w:multiLevelType w:val="hybridMultilevel"/>
    <w:tmpl w:val="B2469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6F2C1D"/>
    <w:multiLevelType w:val="hybridMultilevel"/>
    <w:tmpl w:val="470E4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647B"/>
    <w:rsid w:val="0006363C"/>
    <w:rsid w:val="00132F3A"/>
    <w:rsid w:val="002D2398"/>
    <w:rsid w:val="0038470C"/>
    <w:rsid w:val="00416636"/>
    <w:rsid w:val="00460ABF"/>
    <w:rsid w:val="004B2A1E"/>
    <w:rsid w:val="0054425A"/>
    <w:rsid w:val="005C647B"/>
    <w:rsid w:val="00670E88"/>
    <w:rsid w:val="00873C46"/>
    <w:rsid w:val="008A3008"/>
    <w:rsid w:val="008F3336"/>
    <w:rsid w:val="00C1409C"/>
    <w:rsid w:val="00CB4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F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647B"/>
    <w:rPr>
      <w:b/>
      <w:bCs/>
    </w:rPr>
  </w:style>
  <w:style w:type="character" w:customStyle="1" w:styleId="docheader">
    <w:name w:val="doc_header"/>
    <w:basedOn w:val="a0"/>
    <w:rsid w:val="005C647B"/>
  </w:style>
  <w:style w:type="character" w:styleId="a4">
    <w:name w:val="Hyperlink"/>
    <w:basedOn w:val="a0"/>
    <w:uiPriority w:val="99"/>
    <w:semiHidden/>
    <w:unhideWhenUsed/>
    <w:rsid w:val="005C647B"/>
    <w:rPr>
      <w:color w:val="0000FF"/>
      <w:u w:val="single"/>
    </w:rPr>
  </w:style>
  <w:style w:type="character" w:customStyle="1" w:styleId="docblue">
    <w:name w:val="doc_blue"/>
    <w:basedOn w:val="a0"/>
    <w:rsid w:val="005C647B"/>
  </w:style>
  <w:style w:type="character" w:customStyle="1" w:styleId="docred">
    <w:name w:val="doc_red"/>
    <w:basedOn w:val="a0"/>
    <w:rsid w:val="005C647B"/>
  </w:style>
  <w:style w:type="character" w:customStyle="1" w:styleId="docsign1">
    <w:name w:val="doc_sign1"/>
    <w:basedOn w:val="a0"/>
    <w:rsid w:val="005C647B"/>
  </w:style>
  <w:style w:type="paragraph" w:styleId="a5">
    <w:name w:val="List Paragraph"/>
    <w:basedOn w:val="a"/>
    <w:uiPriority w:val="34"/>
    <w:qFormat/>
    <w:rsid w:val="00460ABF"/>
    <w:pPr>
      <w:ind w:left="720"/>
      <w:contextualSpacing/>
    </w:pPr>
  </w:style>
  <w:style w:type="paragraph" w:styleId="a6">
    <w:name w:val="Balloon Text"/>
    <w:basedOn w:val="a"/>
    <w:link w:val="a7"/>
    <w:uiPriority w:val="99"/>
    <w:semiHidden/>
    <w:unhideWhenUsed/>
    <w:rsid w:val="00460A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0A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1002393">
      <w:bodyDiv w:val="1"/>
      <w:marLeft w:val="0"/>
      <w:marRight w:val="0"/>
      <w:marTop w:val="0"/>
      <w:marBottom w:val="0"/>
      <w:divBdr>
        <w:top w:val="none" w:sz="0" w:space="0" w:color="auto"/>
        <w:left w:val="none" w:sz="0" w:space="0" w:color="auto"/>
        <w:bottom w:val="none" w:sz="0" w:space="0" w:color="auto"/>
        <w:right w:val="none" w:sz="0" w:space="0" w:color="auto"/>
      </w:divBdr>
    </w:div>
    <w:div w:id="209192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2E70-F436-49C6-AD9F-3D560F4B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1929</Words>
  <Characters>10997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2018-12-24T14:27:00Z</cp:lastPrinted>
  <dcterms:created xsi:type="dcterms:W3CDTF">2019-01-18T15:09:00Z</dcterms:created>
  <dcterms:modified xsi:type="dcterms:W3CDTF">2019-01-18T15:09:00Z</dcterms:modified>
</cp:coreProperties>
</file>