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0" w:type="dxa"/>
        <w:tblLayout w:type="fixed"/>
        <w:tblLook w:val="0000"/>
      </w:tblPr>
      <w:tblGrid>
        <w:gridCol w:w="3725"/>
        <w:gridCol w:w="2243"/>
        <w:gridCol w:w="3712"/>
      </w:tblGrid>
      <w:tr w:rsidR="00123347" w:rsidTr="00F20E7F">
        <w:trPr>
          <w:trHeight w:val="2484"/>
        </w:trPr>
        <w:tc>
          <w:tcPr>
            <w:tcW w:w="3725" w:type="dxa"/>
            <w:tcBorders>
              <w:top w:val="nil"/>
              <w:left w:val="nil"/>
              <w:bottom w:val="single" w:sz="18" w:space="0" w:color="auto"/>
              <w:right w:val="nil"/>
            </w:tcBorders>
          </w:tcPr>
          <w:p w:rsidR="00123347" w:rsidRPr="00B30576" w:rsidRDefault="00123347" w:rsidP="00F20E7F">
            <w:pPr>
              <w:jc w:val="center"/>
              <w:rPr>
                <w:b/>
                <w:shadow/>
                <w:lang w:val="en-US"/>
              </w:rPr>
            </w:pPr>
          </w:p>
          <w:p w:rsidR="00123347" w:rsidRPr="00123347" w:rsidRDefault="00123347" w:rsidP="00123347">
            <w:pPr>
              <w:spacing w:after="0"/>
              <w:jc w:val="center"/>
              <w:rPr>
                <w:b/>
                <w:shadow/>
                <w:szCs w:val="28"/>
                <w:lang w:val="en-US"/>
              </w:rPr>
            </w:pPr>
            <w:r w:rsidRPr="00123347">
              <w:rPr>
                <w:b/>
                <w:shadow/>
                <w:szCs w:val="28"/>
                <w:lang w:val="en-US"/>
              </w:rPr>
              <w:t>REPUBLICA MOLDOVA</w:t>
            </w:r>
          </w:p>
          <w:p w:rsidR="00123347" w:rsidRPr="00123347" w:rsidRDefault="00123347" w:rsidP="00123347">
            <w:pPr>
              <w:spacing w:after="0"/>
              <w:jc w:val="center"/>
              <w:rPr>
                <w:b/>
                <w:shadow/>
                <w:sz w:val="24"/>
                <w:szCs w:val="24"/>
                <w:lang w:val="en-US"/>
              </w:rPr>
            </w:pPr>
          </w:p>
          <w:p w:rsidR="00123347" w:rsidRPr="00123347" w:rsidRDefault="00123347" w:rsidP="00123347">
            <w:pPr>
              <w:spacing w:after="0"/>
              <w:jc w:val="center"/>
              <w:rPr>
                <w:b/>
                <w:shadow/>
                <w:sz w:val="24"/>
                <w:szCs w:val="24"/>
                <w:lang w:val="en-US"/>
              </w:rPr>
            </w:pPr>
            <w:r w:rsidRPr="00123347">
              <w:rPr>
                <w:b/>
                <w:shadow/>
                <w:sz w:val="24"/>
                <w:szCs w:val="24"/>
                <w:lang w:val="ro-RO"/>
              </w:rPr>
              <w:t>RAIONUL ORHEI</w:t>
            </w:r>
          </w:p>
          <w:p w:rsidR="00123347" w:rsidRPr="00123347" w:rsidRDefault="00123347" w:rsidP="00123347">
            <w:pPr>
              <w:spacing w:after="0"/>
              <w:jc w:val="center"/>
              <w:rPr>
                <w:b/>
                <w:shadow/>
                <w:sz w:val="24"/>
                <w:szCs w:val="24"/>
                <w:lang w:val="en-US"/>
              </w:rPr>
            </w:pPr>
          </w:p>
          <w:p w:rsidR="00123347" w:rsidRPr="00123347" w:rsidRDefault="00123347" w:rsidP="00123347">
            <w:pPr>
              <w:spacing w:after="0"/>
              <w:jc w:val="center"/>
              <w:rPr>
                <w:b/>
                <w:shadow/>
                <w:sz w:val="24"/>
                <w:szCs w:val="24"/>
                <w:lang w:val="ro-RO"/>
              </w:rPr>
            </w:pPr>
            <w:r w:rsidRPr="00123347">
              <w:rPr>
                <w:b/>
                <w:shadow/>
                <w:sz w:val="24"/>
                <w:szCs w:val="24"/>
                <w:lang w:val="ro-RO"/>
              </w:rPr>
              <w:t>CONSILIUL COMUNAL</w:t>
            </w:r>
          </w:p>
          <w:p w:rsidR="00123347" w:rsidRPr="00123347" w:rsidRDefault="00123347" w:rsidP="00123347">
            <w:pPr>
              <w:spacing w:after="0"/>
              <w:jc w:val="center"/>
              <w:rPr>
                <w:b/>
                <w:caps/>
                <w:shadow/>
                <w:sz w:val="24"/>
                <w:szCs w:val="24"/>
                <w:lang w:val="ro-RO"/>
              </w:rPr>
            </w:pPr>
            <w:r w:rsidRPr="00123347">
              <w:rPr>
                <w:b/>
                <w:shadow/>
                <w:sz w:val="24"/>
                <w:szCs w:val="24"/>
                <w:lang w:val="ro-RO"/>
              </w:rPr>
              <w:t xml:space="preserve"> </w:t>
            </w:r>
            <w:r w:rsidRPr="00123347">
              <w:rPr>
                <w:b/>
                <w:caps/>
                <w:shadow/>
                <w:sz w:val="24"/>
                <w:szCs w:val="24"/>
                <w:lang w:val="ro-RO"/>
              </w:rPr>
              <w:t>Jora de Mijloc</w:t>
            </w:r>
          </w:p>
          <w:p w:rsidR="00123347" w:rsidRPr="00123347" w:rsidRDefault="00123347" w:rsidP="00123347">
            <w:pPr>
              <w:spacing w:after="0"/>
              <w:jc w:val="center"/>
              <w:rPr>
                <w:b/>
                <w:noProof/>
                <w:sz w:val="24"/>
                <w:szCs w:val="24"/>
                <w:lang w:val="en-US"/>
              </w:rPr>
            </w:pPr>
          </w:p>
          <w:p w:rsidR="00123347" w:rsidRPr="00123347" w:rsidRDefault="00123347" w:rsidP="00123347">
            <w:pPr>
              <w:spacing w:after="0"/>
              <w:jc w:val="center"/>
              <w:rPr>
                <w:b/>
                <w:noProof/>
                <w:sz w:val="24"/>
                <w:szCs w:val="24"/>
                <w:lang w:val="en-US"/>
              </w:rPr>
            </w:pPr>
            <w:r w:rsidRPr="00123347">
              <w:rPr>
                <w:b/>
                <w:noProof/>
                <w:sz w:val="24"/>
                <w:szCs w:val="24"/>
                <w:lang w:val="ro-RO"/>
              </w:rPr>
              <w:t>MD 3534 com. Jora de Mijloc</w:t>
            </w:r>
          </w:p>
          <w:p w:rsidR="00123347" w:rsidRPr="00123347" w:rsidRDefault="00123347" w:rsidP="00123347">
            <w:pPr>
              <w:spacing w:after="0"/>
              <w:jc w:val="center"/>
              <w:rPr>
                <w:b/>
                <w:noProof/>
                <w:sz w:val="24"/>
                <w:szCs w:val="24"/>
                <w:lang w:val="ro-RO"/>
              </w:rPr>
            </w:pPr>
            <w:r w:rsidRPr="00123347">
              <w:rPr>
                <w:b/>
                <w:noProof/>
                <w:sz w:val="24"/>
                <w:szCs w:val="24"/>
                <w:lang w:val="ro-RO"/>
              </w:rPr>
              <w:t>Tel. (235)-55-1-36, 55-2-36</w:t>
            </w:r>
          </w:p>
          <w:p w:rsidR="00123347" w:rsidRPr="00B30576" w:rsidRDefault="00123347" w:rsidP="00123347">
            <w:pPr>
              <w:spacing w:after="0"/>
              <w:jc w:val="center"/>
              <w:rPr>
                <w:b/>
                <w:noProof/>
                <w:sz w:val="22"/>
                <w:lang w:val="ro-RO"/>
              </w:rPr>
            </w:pPr>
            <w:r w:rsidRPr="00123347">
              <w:rPr>
                <w:b/>
                <w:noProof/>
                <w:sz w:val="24"/>
                <w:szCs w:val="24"/>
                <w:lang w:val="ro-RO"/>
              </w:rPr>
              <w:t>C/f 1007601001684</w:t>
            </w:r>
          </w:p>
        </w:tc>
        <w:tc>
          <w:tcPr>
            <w:tcW w:w="2243" w:type="dxa"/>
            <w:tcBorders>
              <w:top w:val="nil"/>
              <w:left w:val="nil"/>
              <w:bottom w:val="single" w:sz="18" w:space="0" w:color="auto"/>
              <w:right w:val="nil"/>
            </w:tcBorders>
          </w:tcPr>
          <w:p w:rsidR="00123347" w:rsidRPr="00B30576" w:rsidRDefault="00123347" w:rsidP="00F20E7F">
            <w:pPr>
              <w:jc w:val="center"/>
              <w:rPr>
                <w:b/>
                <w:noProof/>
                <w:lang w:val="ro-RO"/>
              </w:rPr>
            </w:pPr>
          </w:p>
          <w:p w:rsidR="00123347" w:rsidRPr="00B30576" w:rsidRDefault="00123347" w:rsidP="00F20E7F">
            <w:pPr>
              <w:jc w:val="center"/>
              <w:rPr>
                <w:b/>
                <w:noProof/>
                <w:lang w:val="en-US"/>
              </w:rPr>
            </w:pPr>
          </w:p>
          <w:p w:rsidR="00123347" w:rsidRPr="00B30576" w:rsidRDefault="00123347" w:rsidP="00F20E7F">
            <w:pPr>
              <w:jc w:val="center"/>
              <w:rPr>
                <w:b/>
                <w:lang w:val="ro-RO"/>
              </w:rPr>
            </w:pPr>
            <w:r>
              <w:rPr>
                <w:b/>
                <w:noProof/>
                <w:lang w:eastAsia="ru-RU"/>
              </w:rPr>
              <w:drawing>
                <wp:inline distT="0" distB="0" distL="0" distR="0">
                  <wp:extent cx="933450" cy="1047750"/>
                  <wp:effectExtent l="19050" t="0" r="0" b="0"/>
                  <wp:docPr id="2"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cstate="print"/>
                          <a:srcRect/>
                          <a:stretch>
                            <a:fillRect/>
                          </a:stretch>
                        </pic:blipFill>
                        <pic:spPr bwMode="auto">
                          <a:xfrm>
                            <a:off x="0" y="0"/>
                            <a:ext cx="9334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123347" w:rsidRPr="00B30576" w:rsidRDefault="00123347" w:rsidP="00F20E7F">
            <w:pPr>
              <w:jc w:val="center"/>
              <w:rPr>
                <w:b/>
                <w:shadow/>
                <w:noProof/>
                <w:lang w:val="ro-RO"/>
              </w:rPr>
            </w:pPr>
          </w:p>
          <w:p w:rsidR="00123347" w:rsidRDefault="00123347" w:rsidP="00123347">
            <w:pPr>
              <w:spacing w:after="0"/>
              <w:jc w:val="center"/>
              <w:rPr>
                <w:b/>
                <w:shadow/>
                <w:noProof/>
                <w:sz w:val="26"/>
                <w:szCs w:val="26"/>
                <w:lang w:val="ro-RO"/>
              </w:rPr>
            </w:pPr>
            <w:r w:rsidRPr="00123347">
              <w:rPr>
                <w:b/>
                <w:shadow/>
                <w:noProof/>
                <w:sz w:val="26"/>
                <w:szCs w:val="26"/>
                <w:lang w:val="ro-RO"/>
              </w:rPr>
              <w:t>РЕСПУБЛИКА МОЛДОВА</w:t>
            </w:r>
          </w:p>
          <w:p w:rsidR="00123347" w:rsidRPr="00123347" w:rsidRDefault="00123347" w:rsidP="00123347">
            <w:pPr>
              <w:spacing w:after="0"/>
              <w:rPr>
                <w:b/>
                <w:shadow/>
                <w:noProof/>
                <w:sz w:val="26"/>
                <w:szCs w:val="26"/>
                <w:lang w:val="ro-RO"/>
              </w:rPr>
            </w:pPr>
          </w:p>
          <w:p w:rsidR="00123347" w:rsidRPr="00123347" w:rsidRDefault="00123347" w:rsidP="00123347">
            <w:pPr>
              <w:spacing w:after="0"/>
              <w:jc w:val="center"/>
              <w:rPr>
                <w:b/>
                <w:shadow/>
                <w:sz w:val="24"/>
                <w:szCs w:val="24"/>
              </w:rPr>
            </w:pPr>
            <w:r w:rsidRPr="00123347">
              <w:rPr>
                <w:b/>
                <w:shadow/>
                <w:sz w:val="24"/>
                <w:szCs w:val="24"/>
              </w:rPr>
              <w:t>ОРХЕЙСКИЙ РАЙОН</w:t>
            </w:r>
          </w:p>
          <w:p w:rsidR="00123347" w:rsidRPr="00B30576" w:rsidRDefault="00123347" w:rsidP="00123347">
            <w:pPr>
              <w:spacing w:after="0"/>
              <w:jc w:val="center"/>
              <w:rPr>
                <w:b/>
                <w:shadow/>
              </w:rPr>
            </w:pPr>
          </w:p>
          <w:p w:rsidR="00123347" w:rsidRPr="00B30576" w:rsidRDefault="00123347" w:rsidP="00123347">
            <w:pPr>
              <w:spacing w:after="0"/>
              <w:jc w:val="center"/>
              <w:rPr>
                <w:b/>
                <w:shadow/>
                <w:sz w:val="20"/>
                <w:szCs w:val="20"/>
              </w:rPr>
            </w:pPr>
            <w:r w:rsidRPr="00B30576">
              <w:rPr>
                <w:b/>
                <w:shadow/>
                <w:sz w:val="20"/>
                <w:szCs w:val="20"/>
              </w:rPr>
              <w:t>КОММУНАЛЬНЫЙ СОВЕТ</w:t>
            </w:r>
          </w:p>
          <w:p w:rsidR="00123347" w:rsidRPr="00B30576" w:rsidRDefault="00123347" w:rsidP="00123347">
            <w:pPr>
              <w:spacing w:after="0"/>
              <w:jc w:val="center"/>
              <w:rPr>
                <w:b/>
                <w:shadow/>
                <w:sz w:val="20"/>
                <w:szCs w:val="20"/>
              </w:rPr>
            </w:pPr>
            <w:r w:rsidRPr="00B30576">
              <w:rPr>
                <w:b/>
                <w:shadow/>
                <w:sz w:val="20"/>
                <w:szCs w:val="20"/>
              </w:rPr>
              <w:t>ЖОРА ДЕ МИЖЛОК</w:t>
            </w:r>
          </w:p>
          <w:p w:rsidR="00123347" w:rsidRPr="00B30576" w:rsidRDefault="00123347" w:rsidP="00123347">
            <w:pPr>
              <w:spacing w:after="0"/>
              <w:jc w:val="center"/>
              <w:rPr>
                <w:b/>
                <w:lang w:val="ro-RO"/>
              </w:rPr>
            </w:pPr>
          </w:p>
          <w:p w:rsidR="00123347" w:rsidRPr="00B30576" w:rsidRDefault="00123347" w:rsidP="00123347">
            <w:pPr>
              <w:spacing w:after="0"/>
              <w:jc w:val="center"/>
              <w:rPr>
                <w:b/>
                <w:sz w:val="22"/>
              </w:rPr>
            </w:pPr>
            <w:r w:rsidRPr="00B30576">
              <w:rPr>
                <w:b/>
                <w:sz w:val="22"/>
                <w:lang w:val="ro-RO"/>
              </w:rPr>
              <w:t>МД 3534</w:t>
            </w:r>
            <w:r w:rsidRPr="00B30576">
              <w:rPr>
                <w:b/>
                <w:sz w:val="22"/>
              </w:rPr>
              <w:t xml:space="preserve"> ком</w:t>
            </w:r>
            <w:r w:rsidRPr="00B30576">
              <w:rPr>
                <w:b/>
                <w:sz w:val="22"/>
                <w:lang w:val="ro-RO"/>
              </w:rPr>
              <w:t xml:space="preserve">. </w:t>
            </w:r>
            <w:r w:rsidRPr="00B30576">
              <w:rPr>
                <w:b/>
                <w:sz w:val="22"/>
              </w:rPr>
              <w:t xml:space="preserve">Жора де </w:t>
            </w:r>
            <w:proofErr w:type="spellStart"/>
            <w:r w:rsidRPr="00B30576">
              <w:rPr>
                <w:b/>
                <w:sz w:val="22"/>
              </w:rPr>
              <w:t>Мижлок</w:t>
            </w:r>
            <w:proofErr w:type="spellEnd"/>
          </w:p>
          <w:p w:rsidR="00123347" w:rsidRPr="00B30576" w:rsidRDefault="00123347" w:rsidP="00123347">
            <w:pPr>
              <w:spacing w:after="0"/>
              <w:jc w:val="center"/>
              <w:rPr>
                <w:b/>
                <w:sz w:val="22"/>
              </w:rPr>
            </w:pPr>
            <w:r w:rsidRPr="00B30576">
              <w:rPr>
                <w:b/>
                <w:sz w:val="22"/>
                <w:lang w:val="ro-RO"/>
              </w:rPr>
              <w:t>Тел. (235)-</w:t>
            </w:r>
            <w:r w:rsidRPr="00B30576">
              <w:rPr>
                <w:b/>
                <w:sz w:val="22"/>
              </w:rPr>
              <w:t>55</w:t>
            </w:r>
            <w:r w:rsidRPr="00B30576">
              <w:rPr>
                <w:b/>
                <w:sz w:val="22"/>
                <w:lang w:val="ro-RO"/>
              </w:rPr>
              <w:t>-1</w:t>
            </w:r>
            <w:r w:rsidRPr="00B30576">
              <w:rPr>
                <w:b/>
                <w:sz w:val="22"/>
              </w:rPr>
              <w:t>-36, 55-2-36</w:t>
            </w:r>
          </w:p>
          <w:p w:rsidR="00123347" w:rsidRPr="006A01F2" w:rsidRDefault="00123347" w:rsidP="00123347">
            <w:pPr>
              <w:spacing w:after="0"/>
              <w:jc w:val="center"/>
              <w:rPr>
                <w:b/>
                <w:noProof/>
                <w:sz w:val="22"/>
                <w:lang w:val="ro-RO"/>
              </w:rPr>
            </w:pPr>
            <w:r w:rsidRPr="00B30576">
              <w:rPr>
                <w:b/>
                <w:sz w:val="22"/>
              </w:rPr>
              <w:t>К/</w:t>
            </w:r>
            <w:proofErr w:type="spellStart"/>
            <w:r w:rsidRPr="00B30576">
              <w:rPr>
                <w:b/>
                <w:sz w:val="22"/>
              </w:rPr>
              <w:t>ф</w:t>
            </w:r>
            <w:proofErr w:type="spellEnd"/>
            <w:r w:rsidRPr="00B30576">
              <w:rPr>
                <w:b/>
                <w:sz w:val="22"/>
              </w:rPr>
              <w:t xml:space="preserve"> </w:t>
            </w:r>
            <w:r>
              <w:rPr>
                <w:b/>
                <w:noProof/>
                <w:sz w:val="22"/>
                <w:lang w:val="ro-RO"/>
              </w:rPr>
              <w:t>1007601001684</w:t>
            </w:r>
          </w:p>
        </w:tc>
      </w:tr>
    </w:tbl>
    <w:p w:rsidR="00123347" w:rsidRDefault="00123347" w:rsidP="00123347">
      <w:pPr>
        <w:rPr>
          <w:b/>
          <w:sz w:val="32"/>
          <w:szCs w:val="32"/>
          <w:lang w:val="ro-RO"/>
        </w:rPr>
      </w:pPr>
    </w:p>
    <w:p w:rsidR="00123347" w:rsidRPr="00CB7F0B" w:rsidRDefault="00123347" w:rsidP="00123347">
      <w:pPr>
        <w:jc w:val="center"/>
        <w:outlineLvl w:val="0"/>
        <w:rPr>
          <w:b/>
          <w:szCs w:val="28"/>
          <w:lang w:val="ro-RO"/>
        </w:rPr>
      </w:pPr>
      <w:r w:rsidRPr="00CB7F0B">
        <w:rPr>
          <w:b/>
          <w:szCs w:val="28"/>
          <w:lang w:val="ro-RO"/>
        </w:rPr>
        <w:t xml:space="preserve">D E C I Z I E  NR. </w:t>
      </w:r>
      <w:r>
        <w:rPr>
          <w:b/>
          <w:szCs w:val="28"/>
          <w:lang w:val="ro-RO"/>
        </w:rPr>
        <w:t>02.02</w:t>
      </w:r>
    </w:p>
    <w:p w:rsidR="00123347" w:rsidRPr="008D03AD" w:rsidRDefault="00123347" w:rsidP="00123347">
      <w:pPr>
        <w:jc w:val="center"/>
        <w:rPr>
          <w:b/>
          <w:szCs w:val="28"/>
          <w:lang w:val="ro-RO"/>
        </w:rPr>
      </w:pPr>
      <w:r w:rsidRPr="00CB7F0B">
        <w:rPr>
          <w:b/>
          <w:szCs w:val="28"/>
          <w:lang w:val="ro-RO"/>
        </w:rPr>
        <w:t xml:space="preserve">din </w:t>
      </w:r>
      <w:r>
        <w:rPr>
          <w:b/>
          <w:szCs w:val="28"/>
          <w:lang w:val="ro-RO"/>
        </w:rPr>
        <w:t>__________2023</w:t>
      </w:r>
    </w:p>
    <w:p w:rsidR="00207B28" w:rsidRDefault="00207B28" w:rsidP="00207B28">
      <w:pPr>
        <w:spacing w:after="0"/>
        <w:jc w:val="center"/>
        <w:rPr>
          <w:rFonts w:eastAsia="Times New Roman" w:cs="Times New Roman"/>
          <w:b/>
          <w:sz w:val="24"/>
          <w:szCs w:val="24"/>
          <w:lang w:val="ro-RO" w:eastAsia="ru-RU"/>
        </w:rPr>
      </w:pPr>
    </w:p>
    <w:p w:rsidR="00207B28" w:rsidRPr="00C24940" w:rsidRDefault="00207B28" w:rsidP="00207B28">
      <w:pPr>
        <w:spacing w:after="0"/>
        <w:jc w:val="both"/>
        <w:rPr>
          <w:rFonts w:eastAsia="Times New Roman" w:cs="Times New Roman"/>
          <w:b/>
          <w:bCs/>
          <w:i/>
          <w:iCs/>
          <w:sz w:val="24"/>
          <w:szCs w:val="24"/>
          <w:lang w:val="ro-RO" w:eastAsia="ru-RU"/>
        </w:rPr>
      </w:pPr>
      <w:bookmarkStart w:id="0" w:name="_Hlk63952039"/>
      <w:r w:rsidRPr="00C24940">
        <w:rPr>
          <w:rFonts w:eastAsia="Times New Roman" w:cs="Times New Roman"/>
          <w:b/>
          <w:bCs/>
          <w:i/>
          <w:iCs/>
          <w:sz w:val="24"/>
          <w:szCs w:val="24"/>
          <w:lang w:val="ro-RO" w:eastAsia="ru-RU"/>
        </w:rPr>
        <w:t xml:space="preserve">Cu privire la aprobarea Regulilor de întreținere </w:t>
      </w:r>
    </w:p>
    <w:p w:rsidR="00207B28" w:rsidRPr="00C24940" w:rsidRDefault="00207B28" w:rsidP="00207B28">
      <w:pPr>
        <w:spacing w:after="0"/>
        <w:jc w:val="both"/>
        <w:rPr>
          <w:rFonts w:eastAsia="Times New Roman" w:cs="Times New Roman"/>
          <w:b/>
          <w:bCs/>
          <w:i/>
          <w:iCs/>
          <w:sz w:val="24"/>
          <w:szCs w:val="24"/>
          <w:lang w:val="ro-RO" w:eastAsia="ru-RU"/>
        </w:rPr>
      </w:pPr>
      <w:r w:rsidRPr="00C24940">
        <w:rPr>
          <w:rFonts w:eastAsia="Times New Roman" w:cs="Times New Roman"/>
          <w:b/>
          <w:bCs/>
          <w:i/>
          <w:iCs/>
          <w:sz w:val="24"/>
          <w:szCs w:val="24"/>
          <w:lang w:val="ro-RO" w:eastAsia="ru-RU"/>
        </w:rPr>
        <w:t xml:space="preserve">a animalelor domestice pe lângă gospodăriile private </w:t>
      </w:r>
    </w:p>
    <w:p w:rsidR="00207B28" w:rsidRDefault="00207B28" w:rsidP="00207B28">
      <w:pPr>
        <w:spacing w:after="0"/>
        <w:jc w:val="both"/>
        <w:rPr>
          <w:rFonts w:eastAsia="Times New Roman" w:cs="Times New Roman"/>
          <w:bCs/>
          <w:i/>
          <w:iCs/>
          <w:sz w:val="24"/>
          <w:szCs w:val="24"/>
          <w:lang w:val="ro-RO" w:eastAsia="ru-RU"/>
        </w:rPr>
      </w:pPr>
      <w:r w:rsidRPr="00C24940">
        <w:rPr>
          <w:rFonts w:eastAsia="Times New Roman" w:cs="Times New Roman"/>
          <w:b/>
          <w:bCs/>
          <w:i/>
          <w:iCs/>
          <w:sz w:val="24"/>
          <w:szCs w:val="24"/>
          <w:lang w:val="ro-RO" w:eastAsia="ru-RU"/>
        </w:rPr>
        <w:t xml:space="preserve">în teritoriul </w:t>
      </w:r>
      <w:r w:rsidR="00123347" w:rsidRPr="00C24940">
        <w:rPr>
          <w:rFonts w:eastAsia="Times New Roman" w:cs="Times New Roman"/>
          <w:b/>
          <w:bCs/>
          <w:i/>
          <w:iCs/>
          <w:sz w:val="24"/>
          <w:szCs w:val="24"/>
          <w:lang w:val="ro-RO" w:eastAsia="ru-RU"/>
        </w:rPr>
        <w:t>comunei Jora de Mijloc</w:t>
      </w:r>
      <w:r>
        <w:rPr>
          <w:rFonts w:eastAsia="Times New Roman" w:cs="Times New Roman"/>
          <w:bCs/>
          <w:i/>
          <w:iCs/>
          <w:sz w:val="24"/>
          <w:szCs w:val="24"/>
          <w:lang w:val="ro-RO" w:eastAsia="ru-RU"/>
        </w:rPr>
        <w:t xml:space="preserve"> </w:t>
      </w:r>
      <w:bookmarkStart w:id="1" w:name="_Hlk65680901"/>
      <w:bookmarkEnd w:id="0"/>
    </w:p>
    <w:p w:rsidR="00C24940" w:rsidRDefault="00C24940" w:rsidP="00207B28">
      <w:pPr>
        <w:spacing w:after="0"/>
        <w:jc w:val="both"/>
        <w:rPr>
          <w:rFonts w:eastAsia="Times New Roman" w:cs="Times New Roman"/>
          <w:bCs/>
          <w:i/>
          <w:iCs/>
          <w:sz w:val="24"/>
          <w:szCs w:val="24"/>
          <w:lang w:val="ro-RO" w:eastAsia="ru-RU"/>
        </w:rPr>
      </w:pPr>
    </w:p>
    <w:p w:rsidR="00207B28" w:rsidRDefault="00207B28" w:rsidP="00207B28">
      <w:pPr>
        <w:pStyle w:val="4"/>
        <w:shd w:val="clear" w:color="auto" w:fill="FFFFFF"/>
        <w:spacing w:before="165" w:after="165"/>
        <w:ind w:firstLine="708"/>
        <w:jc w:val="both"/>
        <w:rPr>
          <w:rFonts w:ascii="PT Serif" w:eastAsia="Times New Roman" w:hAnsi="PT Serif" w:cs="Times New Roman"/>
          <w:i w:val="0"/>
          <w:iCs w:val="0"/>
          <w:color w:val="auto"/>
          <w:sz w:val="24"/>
          <w:szCs w:val="24"/>
          <w:lang w:val="en-US"/>
        </w:rPr>
      </w:pPr>
      <w:proofErr w:type="spellStart"/>
      <w:proofErr w:type="gramStart"/>
      <w:r>
        <w:rPr>
          <w:rFonts w:ascii="Times New Roman" w:eastAsia="Times New Roman" w:hAnsi="Times New Roman" w:cs="Times New Roman"/>
          <w:bCs/>
          <w:i w:val="0"/>
          <w:iCs w:val="0"/>
          <w:color w:val="000000"/>
          <w:sz w:val="24"/>
          <w:szCs w:val="24"/>
          <w:lang w:val="en-US"/>
        </w:rPr>
        <w:t>În</w:t>
      </w:r>
      <w:proofErr w:type="spellEnd"/>
      <w:r>
        <w:rPr>
          <w:rFonts w:ascii="Times New Roman" w:eastAsia="Times New Roman" w:hAnsi="Times New Roman" w:cs="Times New Roman"/>
          <w:bCs/>
          <w:i w:val="0"/>
          <w:iCs w:val="0"/>
          <w:color w:val="000000"/>
          <w:sz w:val="24"/>
          <w:szCs w:val="24"/>
          <w:lang w:val="en-US"/>
        </w:rPr>
        <w:t xml:space="preserve"> </w:t>
      </w:r>
      <w:proofErr w:type="spellStart"/>
      <w:r>
        <w:rPr>
          <w:rFonts w:ascii="Times New Roman" w:eastAsia="Times New Roman" w:hAnsi="Times New Roman" w:cs="Times New Roman"/>
          <w:bCs/>
          <w:i w:val="0"/>
          <w:iCs w:val="0"/>
          <w:color w:val="000000"/>
          <w:sz w:val="24"/>
          <w:szCs w:val="24"/>
          <w:lang w:val="en-US"/>
        </w:rPr>
        <w:t>temeiul</w:t>
      </w:r>
      <w:proofErr w:type="spellEnd"/>
      <w:r>
        <w:rPr>
          <w:rFonts w:ascii="Times New Roman" w:eastAsia="Times New Roman" w:hAnsi="Times New Roman" w:cs="Times New Roman"/>
          <w:bCs/>
          <w:i w:val="0"/>
          <w:iCs w:val="0"/>
          <w:color w:val="000000"/>
          <w:sz w:val="24"/>
          <w:szCs w:val="24"/>
          <w:lang w:val="en-US"/>
        </w:rPr>
        <w:t xml:space="preserve"> art.</w:t>
      </w:r>
      <w:proofErr w:type="gramEnd"/>
      <w:r>
        <w:rPr>
          <w:rFonts w:ascii="Times New Roman" w:eastAsia="Times New Roman" w:hAnsi="Times New Roman" w:cs="Times New Roman"/>
          <w:bCs/>
          <w:i w:val="0"/>
          <w:iCs w:val="0"/>
          <w:color w:val="000000"/>
          <w:sz w:val="24"/>
          <w:szCs w:val="24"/>
          <w:lang w:val="en-US"/>
        </w:rPr>
        <w:t xml:space="preserve"> 14 </w:t>
      </w:r>
      <w:proofErr w:type="spellStart"/>
      <w:r>
        <w:rPr>
          <w:rFonts w:ascii="Times New Roman" w:eastAsia="Times New Roman" w:hAnsi="Times New Roman" w:cs="Times New Roman"/>
          <w:bCs/>
          <w:i w:val="0"/>
          <w:iCs w:val="0"/>
          <w:color w:val="000000"/>
          <w:sz w:val="24"/>
          <w:szCs w:val="24"/>
          <w:lang w:val="en-US"/>
        </w:rPr>
        <w:t>alin</w:t>
      </w:r>
      <w:proofErr w:type="spellEnd"/>
      <w:r>
        <w:rPr>
          <w:rFonts w:ascii="Times New Roman" w:eastAsia="Times New Roman" w:hAnsi="Times New Roman" w:cs="Times New Roman"/>
          <w:bCs/>
          <w:i w:val="0"/>
          <w:iCs w:val="0"/>
          <w:color w:val="000000"/>
          <w:sz w:val="24"/>
          <w:szCs w:val="24"/>
          <w:lang w:val="en-US"/>
        </w:rPr>
        <w:t>. (2) lit. s</w:t>
      </w:r>
      <w:r>
        <w:rPr>
          <w:rFonts w:ascii="Times New Roman" w:eastAsia="Times New Roman" w:hAnsi="Times New Roman" w:cs="Times New Roman"/>
          <w:bCs/>
          <w:i w:val="0"/>
          <w:iCs w:val="0"/>
          <w:color w:val="000000"/>
          <w:sz w:val="24"/>
          <w:szCs w:val="24"/>
          <w:vertAlign w:val="superscript"/>
          <w:lang w:val="en-US"/>
        </w:rPr>
        <w:t>1</w:t>
      </w:r>
      <w:r>
        <w:rPr>
          <w:rFonts w:ascii="Times New Roman" w:eastAsia="Times New Roman" w:hAnsi="Times New Roman" w:cs="Times New Roman"/>
          <w:bCs/>
          <w:i w:val="0"/>
          <w:iCs w:val="0"/>
          <w:color w:val="000000"/>
          <w:sz w:val="24"/>
          <w:szCs w:val="24"/>
          <w:lang w:val="en-US"/>
        </w:rPr>
        <w:t xml:space="preserve">) al </w:t>
      </w:r>
      <w:proofErr w:type="spellStart"/>
      <w:r>
        <w:rPr>
          <w:rFonts w:ascii="Times New Roman" w:eastAsia="Times New Roman" w:hAnsi="Times New Roman" w:cs="Times New Roman"/>
          <w:bCs/>
          <w:i w:val="0"/>
          <w:iCs w:val="0"/>
          <w:color w:val="000000"/>
          <w:sz w:val="24"/>
          <w:szCs w:val="24"/>
          <w:lang w:val="en-US"/>
        </w:rPr>
        <w:t>Legii</w:t>
      </w:r>
      <w:proofErr w:type="spellEnd"/>
      <w:r>
        <w:rPr>
          <w:rFonts w:ascii="Times New Roman" w:eastAsia="Times New Roman" w:hAnsi="Times New Roman" w:cs="Times New Roman"/>
          <w:bCs/>
          <w:i w:val="0"/>
          <w:iCs w:val="0"/>
          <w:color w:val="000000"/>
          <w:sz w:val="24"/>
          <w:szCs w:val="24"/>
          <w:lang w:val="en-US"/>
        </w:rPr>
        <w:t xml:space="preserve"> </w:t>
      </w:r>
      <w:proofErr w:type="spellStart"/>
      <w:r>
        <w:rPr>
          <w:rFonts w:ascii="Times New Roman" w:eastAsia="Times New Roman" w:hAnsi="Times New Roman" w:cs="Times New Roman"/>
          <w:bCs/>
          <w:i w:val="0"/>
          <w:iCs w:val="0"/>
          <w:color w:val="000000"/>
          <w:sz w:val="24"/>
          <w:szCs w:val="24"/>
          <w:lang w:val="en-US"/>
        </w:rPr>
        <w:t>privind</w:t>
      </w:r>
      <w:proofErr w:type="spellEnd"/>
      <w:r>
        <w:rPr>
          <w:rFonts w:ascii="Times New Roman" w:eastAsia="Times New Roman" w:hAnsi="Times New Roman" w:cs="Times New Roman"/>
          <w:bCs/>
          <w:i w:val="0"/>
          <w:iCs w:val="0"/>
          <w:color w:val="000000"/>
          <w:sz w:val="24"/>
          <w:szCs w:val="24"/>
          <w:lang w:val="en-US"/>
        </w:rPr>
        <w:t xml:space="preserve"> </w:t>
      </w:r>
      <w:proofErr w:type="spellStart"/>
      <w:r>
        <w:rPr>
          <w:rFonts w:ascii="Times New Roman" w:eastAsia="Times New Roman" w:hAnsi="Times New Roman" w:cs="Times New Roman"/>
          <w:bCs/>
          <w:i w:val="0"/>
          <w:iCs w:val="0"/>
          <w:color w:val="000000"/>
          <w:sz w:val="24"/>
          <w:szCs w:val="24"/>
          <w:lang w:val="en-US"/>
        </w:rPr>
        <w:t>administrația</w:t>
      </w:r>
      <w:proofErr w:type="spellEnd"/>
      <w:r>
        <w:rPr>
          <w:rFonts w:ascii="Times New Roman" w:eastAsia="Times New Roman" w:hAnsi="Times New Roman" w:cs="Times New Roman"/>
          <w:bCs/>
          <w:i w:val="0"/>
          <w:iCs w:val="0"/>
          <w:color w:val="000000"/>
          <w:sz w:val="24"/>
          <w:szCs w:val="24"/>
          <w:lang w:val="en-US"/>
        </w:rPr>
        <w:t xml:space="preserve"> </w:t>
      </w:r>
      <w:proofErr w:type="spellStart"/>
      <w:r>
        <w:rPr>
          <w:rFonts w:ascii="Times New Roman" w:eastAsia="Times New Roman" w:hAnsi="Times New Roman" w:cs="Times New Roman"/>
          <w:bCs/>
          <w:i w:val="0"/>
          <w:iCs w:val="0"/>
          <w:color w:val="000000"/>
          <w:sz w:val="24"/>
          <w:szCs w:val="24"/>
          <w:lang w:val="en-US"/>
        </w:rPr>
        <w:t>publică</w:t>
      </w:r>
      <w:proofErr w:type="spellEnd"/>
      <w:r>
        <w:rPr>
          <w:rFonts w:ascii="Times New Roman" w:eastAsia="Times New Roman" w:hAnsi="Times New Roman" w:cs="Times New Roman"/>
          <w:bCs/>
          <w:i w:val="0"/>
          <w:iCs w:val="0"/>
          <w:color w:val="000000"/>
          <w:sz w:val="24"/>
          <w:szCs w:val="24"/>
          <w:lang w:val="en-US"/>
        </w:rPr>
        <w:t xml:space="preserve"> </w:t>
      </w:r>
      <w:proofErr w:type="spellStart"/>
      <w:r>
        <w:rPr>
          <w:rFonts w:ascii="Times New Roman" w:eastAsia="Times New Roman" w:hAnsi="Times New Roman" w:cs="Times New Roman"/>
          <w:bCs/>
          <w:i w:val="0"/>
          <w:iCs w:val="0"/>
          <w:color w:val="000000"/>
          <w:sz w:val="24"/>
          <w:szCs w:val="24"/>
          <w:lang w:val="en-US"/>
        </w:rPr>
        <w:t>locală</w:t>
      </w:r>
      <w:proofErr w:type="spellEnd"/>
      <w:r>
        <w:rPr>
          <w:rFonts w:ascii="Times New Roman" w:eastAsia="Times New Roman" w:hAnsi="Times New Roman" w:cs="Times New Roman"/>
          <w:bCs/>
          <w:i w:val="0"/>
          <w:iCs w:val="0"/>
          <w:color w:val="000000"/>
          <w:sz w:val="24"/>
          <w:szCs w:val="24"/>
          <w:lang w:val="en-US"/>
        </w:rPr>
        <w:t xml:space="preserve"> nr.436/ 2006, art. 18 </w:t>
      </w:r>
      <w:proofErr w:type="spellStart"/>
      <w:r>
        <w:rPr>
          <w:rFonts w:ascii="Times New Roman" w:eastAsia="Times New Roman" w:hAnsi="Times New Roman" w:cs="Times New Roman"/>
          <w:bCs/>
          <w:i w:val="0"/>
          <w:iCs w:val="0"/>
          <w:color w:val="000000"/>
          <w:sz w:val="24"/>
          <w:szCs w:val="24"/>
          <w:lang w:val="en-US"/>
        </w:rPr>
        <w:t>alin</w:t>
      </w:r>
      <w:proofErr w:type="spellEnd"/>
      <w:r>
        <w:rPr>
          <w:rFonts w:ascii="Times New Roman" w:eastAsia="Times New Roman" w:hAnsi="Times New Roman" w:cs="Times New Roman"/>
          <w:bCs/>
          <w:i w:val="0"/>
          <w:iCs w:val="0"/>
          <w:color w:val="000000"/>
          <w:sz w:val="24"/>
          <w:szCs w:val="24"/>
          <w:lang w:val="en-US"/>
        </w:rPr>
        <w:t xml:space="preserve">. (14) al </w:t>
      </w:r>
      <w:proofErr w:type="spellStart"/>
      <w:r>
        <w:rPr>
          <w:rFonts w:ascii="Times New Roman" w:eastAsia="Times New Roman" w:hAnsi="Times New Roman" w:cs="Times New Roman"/>
          <w:bCs/>
          <w:i w:val="0"/>
          <w:iCs w:val="0"/>
          <w:color w:val="000000"/>
          <w:sz w:val="24"/>
          <w:szCs w:val="24"/>
          <w:lang w:val="en-US"/>
        </w:rPr>
        <w:t>Legii</w:t>
      </w:r>
      <w:proofErr w:type="spellEnd"/>
      <w:r>
        <w:rPr>
          <w:rFonts w:ascii="Times New Roman" w:eastAsia="Times New Roman" w:hAnsi="Times New Roman" w:cs="Times New Roman"/>
          <w:bCs/>
          <w:i w:val="0"/>
          <w:iCs w:val="0"/>
          <w:color w:val="000000"/>
          <w:sz w:val="24"/>
          <w:szCs w:val="24"/>
          <w:lang w:val="en-US"/>
        </w:rPr>
        <w:t xml:space="preserve"> 221/2007 </w:t>
      </w:r>
      <w:proofErr w:type="spellStart"/>
      <w:r>
        <w:rPr>
          <w:rFonts w:ascii="Times New Roman" w:eastAsia="Times New Roman" w:hAnsi="Times New Roman" w:cs="Times New Roman"/>
          <w:bCs/>
          <w:i w:val="0"/>
          <w:iCs w:val="0"/>
          <w:color w:val="000000"/>
          <w:sz w:val="24"/>
          <w:szCs w:val="24"/>
          <w:lang w:val="en-US"/>
        </w:rPr>
        <w:t>p</w:t>
      </w:r>
      <w:r>
        <w:rPr>
          <w:rFonts w:ascii="Times New Roman" w:eastAsia="Times New Roman" w:hAnsi="Times New Roman" w:cs="Times New Roman"/>
          <w:bCs/>
          <w:i w:val="0"/>
          <w:iCs w:val="0"/>
          <w:color w:val="333333"/>
          <w:sz w:val="24"/>
          <w:szCs w:val="24"/>
          <w:lang w:val="en-US"/>
        </w:rPr>
        <w:t>rivind</w:t>
      </w:r>
      <w:proofErr w:type="spellEnd"/>
      <w:r>
        <w:rPr>
          <w:rFonts w:ascii="Times New Roman" w:eastAsia="Times New Roman" w:hAnsi="Times New Roman" w:cs="Times New Roman"/>
          <w:bCs/>
          <w:i w:val="0"/>
          <w:iCs w:val="0"/>
          <w:color w:val="333333"/>
          <w:sz w:val="24"/>
          <w:szCs w:val="24"/>
          <w:lang w:val="en-US"/>
        </w:rPr>
        <w:t xml:space="preserve"> </w:t>
      </w:r>
      <w:proofErr w:type="spellStart"/>
      <w:r>
        <w:rPr>
          <w:rFonts w:ascii="Times New Roman" w:eastAsia="Times New Roman" w:hAnsi="Times New Roman" w:cs="Times New Roman"/>
          <w:bCs/>
          <w:i w:val="0"/>
          <w:iCs w:val="0"/>
          <w:color w:val="333333"/>
          <w:sz w:val="24"/>
          <w:szCs w:val="24"/>
          <w:lang w:val="en-US"/>
        </w:rPr>
        <w:t>activitatea</w:t>
      </w:r>
      <w:proofErr w:type="spellEnd"/>
      <w:r>
        <w:rPr>
          <w:rFonts w:ascii="Times New Roman" w:eastAsia="Times New Roman" w:hAnsi="Times New Roman" w:cs="Times New Roman"/>
          <w:bCs/>
          <w:i w:val="0"/>
          <w:iCs w:val="0"/>
          <w:color w:val="333333"/>
          <w:sz w:val="24"/>
          <w:szCs w:val="24"/>
          <w:lang w:val="en-US"/>
        </w:rPr>
        <w:t xml:space="preserve"> </w:t>
      </w:r>
      <w:proofErr w:type="spellStart"/>
      <w:r>
        <w:rPr>
          <w:rFonts w:ascii="Times New Roman" w:eastAsia="Times New Roman" w:hAnsi="Times New Roman" w:cs="Times New Roman"/>
          <w:bCs/>
          <w:i w:val="0"/>
          <w:iCs w:val="0"/>
          <w:color w:val="333333"/>
          <w:sz w:val="24"/>
          <w:szCs w:val="24"/>
          <w:lang w:val="en-US"/>
        </w:rPr>
        <w:t>sanitară</w:t>
      </w:r>
      <w:proofErr w:type="spellEnd"/>
      <w:r>
        <w:rPr>
          <w:rFonts w:ascii="Times New Roman" w:eastAsia="Times New Roman" w:hAnsi="Times New Roman" w:cs="Times New Roman"/>
          <w:bCs/>
          <w:i w:val="0"/>
          <w:iCs w:val="0"/>
          <w:color w:val="333333"/>
          <w:sz w:val="24"/>
          <w:szCs w:val="24"/>
          <w:lang w:val="en-US"/>
        </w:rPr>
        <w:t xml:space="preserve"> </w:t>
      </w:r>
      <w:proofErr w:type="spellStart"/>
      <w:r>
        <w:rPr>
          <w:rFonts w:ascii="Times New Roman" w:eastAsia="Times New Roman" w:hAnsi="Times New Roman" w:cs="Times New Roman"/>
          <w:bCs/>
          <w:i w:val="0"/>
          <w:iCs w:val="0"/>
          <w:color w:val="333333"/>
          <w:sz w:val="24"/>
          <w:szCs w:val="24"/>
          <w:lang w:val="en-US"/>
        </w:rPr>
        <w:t>veterinară</w:t>
      </w:r>
      <w:proofErr w:type="spellEnd"/>
      <w:r>
        <w:rPr>
          <w:rFonts w:ascii="Times New Roman" w:eastAsia="Times New Roman" w:hAnsi="Times New Roman" w:cs="Times New Roman"/>
          <w:bCs/>
          <w:i w:val="0"/>
          <w:iCs w:val="0"/>
          <w:color w:val="333333"/>
          <w:sz w:val="24"/>
          <w:szCs w:val="24"/>
          <w:lang w:val="en-US"/>
        </w:rPr>
        <w:t xml:space="preserve">, </w:t>
      </w:r>
      <w:proofErr w:type="spellStart"/>
      <w:r>
        <w:rPr>
          <w:rFonts w:ascii="Times New Roman" w:eastAsia="Times New Roman" w:hAnsi="Times New Roman" w:cs="Times New Roman"/>
          <w:bCs/>
          <w:i w:val="0"/>
          <w:iCs w:val="0"/>
          <w:color w:val="333333"/>
          <w:sz w:val="24"/>
          <w:szCs w:val="24"/>
          <w:lang w:val="en-US"/>
        </w:rPr>
        <w:t>ținînd</w:t>
      </w:r>
      <w:proofErr w:type="spellEnd"/>
      <w:r>
        <w:rPr>
          <w:rFonts w:ascii="Times New Roman" w:eastAsia="Times New Roman" w:hAnsi="Times New Roman" w:cs="Times New Roman"/>
          <w:bCs/>
          <w:i w:val="0"/>
          <w:iCs w:val="0"/>
          <w:color w:val="333333"/>
          <w:sz w:val="24"/>
          <w:szCs w:val="24"/>
          <w:lang w:val="en-US"/>
        </w:rPr>
        <w:t xml:space="preserve"> cont de </w:t>
      </w:r>
      <w:proofErr w:type="spellStart"/>
      <w:r>
        <w:rPr>
          <w:rFonts w:ascii="Times New Roman" w:eastAsia="Times New Roman" w:hAnsi="Times New Roman" w:cs="Times New Roman"/>
          <w:bCs/>
          <w:i w:val="0"/>
          <w:iCs w:val="0"/>
          <w:color w:val="333333"/>
          <w:sz w:val="24"/>
          <w:szCs w:val="24"/>
          <w:lang w:val="en-US"/>
        </w:rPr>
        <w:t>circulara</w:t>
      </w:r>
      <w:proofErr w:type="spellEnd"/>
      <w:r>
        <w:rPr>
          <w:rFonts w:ascii="Times New Roman" w:eastAsia="Times New Roman" w:hAnsi="Times New Roman" w:cs="Times New Roman"/>
          <w:bCs/>
          <w:i w:val="0"/>
          <w:iCs w:val="0"/>
          <w:color w:val="333333"/>
          <w:sz w:val="24"/>
          <w:szCs w:val="24"/>
          <w:lang w:val="en-US"/>
        </w:rPr>
        <w:t xml:space="preserve"> </w:t>
      </w:r>
      <w:proofErr w:type="spellStart"/>
      <w:r>
        <w:rPr>
          <w:rFonts w:ascii="Times New Roman" w:eastAsia="Times New Roman" w:hAnsi="Times New Roman" w:cs="Times New Roman"/>
          <w:bCs/>
          <w:i w:val="0"/>
          <w:iCs w:val="0"/>
          <w:color w:val="333333"/>
          <w:sz w:val="24"/>
          <w:szCs w:val="24"/>
          <w:lang w:val="en-US"/>
        </w:rPr>
        <w:t>Agenției</w:t>
      </w:r>
      <w:proofErr w:type="spellEnd"/>
      <w:r>
        <w:rPr>
          <w:rFonts w:ascii="Times New Roman" w:eastAsia="Times New Roman" w:hAnsi="Times New Roman" w:cs="Times New Roman"/>
          <w:bCs/>
          <w:i w:val="0"/>
          <w:iCs w:val="0"/>
          <w:color w:val="333333"/>
          <w:sz w:val="24"/>
          <w:szCs w:val="24"/>
          <w:lang w:val="en-US"/>
        </w:rPr>
        <w:t xml:space="preserve"> </w:t>
      </w:r>
      <w:proofErr w:type="spellStart"/>
      <w:r>
        <w:rPr>
          <w:rFonts w:ascii="Times New Roman" w:eastAsia="Times New Roman" w:hAnsi="Times New Roman" w:cs="Times New Roman"/>
          <w:bCs/>
          <w:i w:val="0"/>
          <w:iCs w:val="0"/>
          <w:color w:val="333333"/>
          <w:sz w:val="24"/>
          <w:szCs w:val="24"/>
          <w:lang w:val="en-US"/>
        </w:rPr>
        <w:t>Naționale</w:t>
      </w:r>
      <w:proofErr w:type="spellEnd"/>
      <w:r>
        <w:rPr>
          <w:rFonts w:ascii="Times New Roman" w:eastAsia="Times New Roman" w:hAnsi="Times New Roman" w:cs="Times New Roman"/>
          <w:bCs/>
          <w:i w:val="0"/>
          <w:iCs w:val="0"/>
          <w:color w:val="333333"/>
          <w:sz w:val="24"/>
          <w:szCs w:val="24"/>
          <w:lang w:val="en-US"/>
        </w:rPr>
        <w:t xml:space="preserve"> </w:t>
      </w:r>
      <w:proofErr w:type="spellStart"/>
      <w:r>
        <w:rPr>
          <w:rFonts w:ascii="Times New Roman" w:eastAsia="Times New Roman" w:hAnsi="Times New Roman" w:cs="Times New Roman"/>
          <w:bCs/>
          <w:i w:val="0"/>
          <w:iCs w:val="0"/>
          <w:color w:val="333333"/>
          <w:sz w:val="24"/>
          <w:szCs w:val="24"/>
          <w:lang w:val="en-US"/>
        </w:rPr>
        <w:t>pentru</w:t>
      </w:r>
      <w:proofErr w:type="spellEnd"/>
      <w:r>
        <w:rPr>
          <w:rFonts w:ascii="Times New Roman" w:eastAsia="Times New Roman" w:hAnsi="Times New Roman" w:cs="Times New Roman"/>
          <w:bCs/>
          <w:i w:val="0"/>
          <w:iCs w:val="0"/>
          <w:color w:val="333333"/>
          <w:sz w:val="24"/>
          <w:szCs w:val="24"/>
          <w:lang w:val="en-US"/>
        </w:rPr>
        <w:t xml:space="preserve"> </w:t>
      </w:r>
      <w:proofErr w:type="spellStart"/>
      <w:r>
        <w:rPr>
          <w:rFonts w:ascii="Times New Roman" w:eastAsia="Times New Roman" w:hAnsi="Times New Roman" w:cs="Times New Roman"/>
          <w:bCs/>
          <w:i w:val="0"/>
          <w:iCs w:val="0"/>
          <w:color w:val="333333"/>
          <w:sz w:val="24"/>
          <w:szCs w:val="24"/>
          <w:lang w:val="en-US"/>
        </w:rPr>
        <w:t>Siguranța</w:t>
      </w:r>
      <w:proofErr w:type="spellEnd"/>
      <w:r>
        <w:rPr>
          <w:rFonts w:ascii="Times New Roman" w:eastAsia="Times New Roman" w:hAnsi="Times New Roman" w:cs="Times New Roman"/>
          <w:bCs/>
          <w:i w:val="0"/>
          <w:iCs w:val="0"/>
          <w:color w:val="333333"/>
          <w:sz w:val="24"/>
          <w:szCs w:val="24"/>
          <w:lang w:val="en-US"/>
        </w:rPr>
        <w:t xml:space="preserve"> </w:t>
      </w:r>
      <w:proofErr w:type="spellStart"/>
      <w:r>
        <w:rPr>
          <w:rFonts w:ascii="Times New Roman" w:eastAsia="Times New Roman" w:hAnsi="Times New Roman" w:cs="Times New Roman"/>
          <w:bCs/>
          <w:i w:val="0"/>
          <w:iCs w:val="0"/>
          <w:color w:val="333333"/>
          <w:sz w:val="24"/>
          <w:szCs w:val="24"/>
          <w:lang w:val="en-US"/>
        </w:rPr>
        <w:t>Alimentelor</w:t>
      </w:r>
      <w:proofErr w:type="spellEnd"/>
      <w:r>
        <w:rPr>
          <w:rFonts w:ascii="Times New Roman" w:eastAsia="Times New Roman" w:hAnsi="Times New Roman" w:cs="Times New Roman"/>
          <w:bCs/>
          <w:i w:val="0"/>
          <w:iCs w:val="0"/>
          <w:color w:val="333333"/>
          <w:sz w:val="24"/>
          <w:szCs w:val="24"/>
          <w:lang w:val="en-US"/>
        </w:rPr>
        <w:t xml:space="preserve"> nr. 512 din 10.11.2022, </w:t>
      </w:r>
      <w:r>
        <w:rPr>
          <w:rFonts w:ascii="Times New Roman" w:eastAsia="SimSun" w:hAnsi="Times New Roman" w:cs="Times New Roman"/>
          <w:bCs/>
          <w:i w:val="0"/>
          <w:iCs w:val="0"/>
          <w:color w:val="auto"/>
          <w:sz w:val="24"/>
          <w:szCs w:val="24"/>
          <w:lang w:val="ro-RO" w:eastAsia="zh-CN"/>
        </w:rPr>
        <w:t xml:space="preserve">avizul pozitiv al comisiei de specialitate, </w:t>
      </w:r>
      <w:r>
        <w:rPr>
          <w:rFonts w:ascii="Times New Roman" w:eastAsia="Times New Roman" w:hAnsi="Times New Roman" w:cs="Times New Roman"/>
          <w:bCs/>
          <w:i w:val="0"/>
          <w:iCs w:val="0"/>
          <w:color w:val="auto"/>
          <w:sz w:val="24"/>
          <w:szCs w:val="24"/>
          <w:lang w:val="ro-RO"/>
        </w:rPr>
        <w:t xml:space="preserve">Consiliul local </w:t>
      </w:r>
      <w:r w:rsidR="00123347">
        <w:rPr>
          <w:rFonts w:ascii="Times New Roman" w:eastAsia="Times New Roman" w:hAnsi="Times New Roman" w:cs="Times New Roman"/>
          <w:bCs/>
          <w:i w:val="0"/>
          <w:iCs w:val="0"/>
          <w:color w:val="auto"/>
          <w:sz w:val="24"/>
          <w:szCs w:val="24"/>
          <w:lang w:val="ro-RO"/>
        </w:rPr>
        <w:t>Jora de Mijloc</w:t>
      </w:r>
      <w:r>
        <w:rPr>
          <w:rFonts w:ascii="Times New Roman" w:eastAsia="Times New Roman" w:hAnsi="Times New Roman" w:cs="Times New Roman"/>
          <w:bCs/>
          <w:i w:val="0"/>
          <w:iCs w:val="0"/>
          <w:color w:val="auto"/>
          <w:sz w:val="24"/>
          <w:szCs w:val="24"/>
          <w:lang w:val="ro-RO"/>
        </w:rPr>
        <w:t>,</w:t>
      </w:r>
    </w:p>
    <w:p w:rsidR="00207B28" w:rsidRDefault="00207B28" w:rsidP="00207B28">
      <w:pPr>
        <w:spacing w:after="0"/>
        <w:ind w:firstLine="708"/>
        <w:jc w:val="both"/>
        <w:rPr>
          <w:rFonts w:eastAsia="Times New Roman" w:cs="Times New Roman"/>
          <w:bCs/>
          <w:sz w:val="24"/>
          <w:szCs w:val="24"/>
          <w:lang w:val="ro-RO" w:eastAsia="ru-RU"/>
        </w:rPr>
      </w:pPr>
    </w:p>
    <w:p w:rsidR="00207B28" w:rsidRPr="00123347" w:rsidRDefault="00207B28" w:rsidP="00207B28">
      <w:pPr>
        <w:spacing w:after="200"/>
        <w:ind w:firstLine="720"/>
        <w:jc w:val="both"/>
        <w:rPr>
          <w:rFonts w:eastAsia="Times New Roman" w:cs="Times New Roman"/>
          <w:b/>
          <w:szCs w:val="28"/>
          <w:lang w:val="ro-RO"/>
        </w:rPr>
      </w:pPr>
      <w:r w:rsidRPr="00123347">
        <w:rPr>
          <w:rFonts w:eastAsia="Times New Roman" w:cs="Times New Roman"/>
          <w:bCs/>
          <w:szCs w:val="28"/>
          <w:lang w:val="ro-RO"/>
        </w:rPr>
        <w:t xml:space="preserve">                                               </w:t>
      </w:r>
      <w:r w:rsidRPr="00123347">
        <w:rPr>
          <w:rFonts w:eastAsia="Times New Roman" w:cs="Times New Roman"/>
          <w:b/>
          <w:szCs w:val="28"/>
          <w:lang w:val="ro-RO"/>
        </w:rPr>
        <w:t>DECIDE:</w:t>
      </w:r>
    </w:p>
    <w:p w:rsidR="00207B28" w:rsidRDefault="00207B28" w:rsidP="00207B28">
      <w:pPr>
        <w:pStyle w:val="a4"/>
        <w:numPr>
          <w:ilvl w:val="0"/>
          <w:numId w:val="1"/>
        </w:numPr>
        <w:spacing w:after="0"/>
        <w:jc w:val="both"/>
        <w:rPr>
          <w:rFonts w:eastAsia="Times New Roman"/>
          <w:bCs/>
          <w:i/>
          <w:iCs/>
          <w:sz w:val="24"/>
          <w:szCs w:val="24"/>
          <w:lang w:val="ro-RO" w:eastAsia="ru-RU"/>
        </w:rPr>
      </w:pPr>
      <w:r>
        <w:rPr>
          <w:rFonts w:eastAsia="Calibri"/>
          <w:bCs/>
          <w:sz w:val="24"/>
          <w:szCs w:val="24"/>
          <w:lang w:val="ro-RO"/>
        </w:rPr>
        <w:t>Se aprobă</w:t>
      </w:r>
      <w:r>
        <w:rPr>
          <w:rFonts w:eastAsia="Calibri"/>
          <w:bCs/>
          <w:sz w:val="24"/>
          <w:szCs w:val="24"/>
          <w:lang w:val="ro-RO" w:eastAsia="ru-RU"/>
        </w:rPr>
        <w:t xml:space="preserve"> </w:t>
      </w:r>
      <w:r>
        <w:rPr>
          <w:rFonts w:eastAsia="Times New Roman"/>
          <w:bCs/>
          <w:i/>
          <w:iCs/>
          <w:sz w:val="24"/>
          <w:szCs w:val="24"/>
          <w:lang w:val="ro-RO" w:eastAsia="ru-RU"/>
        </w:rPr>
        <w:t>Reguli</w:t>
      </w:r>
      <w:r w:rsidR="00123347">
        <w:rPr>
          <w:rFonts w:eastAsia="Times New Roman"/>
          <w:bCs/>
          <w:i/>
          <w:iCs/>
          <w:sz w:val="24"/>
          <w:szCs w:val="24"/>
          <w:lang w:val="ro-RO" w:eastAsia="ru-RU"/>
        </w:rPr>
        <w:t>l</w:t>
      </w:r>
      <w:r>
        <w:rPr>
          <w:rFonts w:eastAsia="Times New Roman"/>
          <w:bCs/>
          <w:i/>
          <w:iCs/>
          <w:sz w:val="24"/>
          <w:szCs w:val="24"/>
          <w:lang w:val="ro-RO" w:eastAsia="ru-RU"/>
        </w:rPr>
        <w:t xml:space="preserve">e de întreținere a animalelor domestice pe lângă gospodăriile private </w:t>
      </w:r>
    </w:p>
    <w:p w:rsidR="00207B28" w:rsidRDefault="00207B28" w:rsidP="00207B28">
      <w:pPr>
        <w:spacing w:after="0"/>
        <w:ind w:left="360"/>
        <w:jc w:val="both"/>
        <w:rPr>
          <w:rFonts w:eastAsia="Calibri" w:cs="Times New Roman"/>
          <w:bCs/>
          <w:sz w:val="24"/>
          <w:szCs w:val="24"/>
          <w:lang w:val="ro-RO" w:eastAsia="ru-RU"/>
        </w:rPr>
      </w:pPr>
      <w:r>
        <w:rPr>
          <w:rFonts w:eastAsia="Times New Roman" w:cs="Times New Roman"/>
          <w:bCs/>
          <w:i/>
          <w:iCs/>
          <w:sz w:val="24"/>
          <w:szCs w:val="24"/>
          <w:lang w:val="ro-RO" w:eastAsia="ru-RU"/>
        </w:rPr>
        <w:t xml:space="preserve">      în teritoriul </w:t>
      </w:r>
      <w:r w:rsidR="00123347">
        <w:rPr>
          <w:rFonts w:eastAsia="Times New Roman" w:cs="Times New Roman"/>
          <w:bCs/>
          <w:i/>
          <w:iCs/>
          <w:sz w:val="24"/>
          <w:szCs w:val="24"/>
          <w:lang w:val="ro-RO" w:eastAsia="ru-RU"/>
        </w:rPr>
        <w:t>comunei Jora de Mijloc</w:t>
      </w:r>
      <w:r>
        <w:rPr>
          <w:rFonts w:eastAsia="Calibri" w:cs="Times New Roman"/>
          <w:bCs/>
          <w:sz w:val="24"/>
          <w:szCs w:val="24"/>
          <w:lang w:val="ro-RO" w:eastAsia="ru-RU"/>
        </w:rPr>
        <w:t>, parte integrantă din prezenta decizie  (anexa nr.1).</w:t>
      </w:r>
    </w:p>
    <w:p w:rsidR="00123347" w:rsidRDefault="00123347" w:rsidP="00207B28">
      <w:pPr>
        <w:spacing w:after="0"/>
        <w:ind w:left="360"/>
        <w:jc w:val="both"/>
        <w:rPr>
          <w:rFonts w:eastAsia="Times New Roman" w:cs="Times New Roman"/>
          <w:bCs/>
          <w:sz w:val="24"/>
          <w:szCs w:val="24"/>
          <w:lang w:val="ro-RO" w:eastAsia="ru-RU"/>
        </w:rPr>
      </w:pPr>
    </w:p>
    <w:p w:rsidR="00207B28" w:rsidRDefault="00207B28" w:rsidP="00207B28">
      <w:pPr>
        <w:pStyle w:val="a4"/>
        <w:numPr>
          <w:ilvl w:val="0"/>
          <w:numId w:val="1"/>
        </w:numPr>
        <w:spacing w:after="0" w:line="276" w:lineRule="auto"/>
        <w:jc w:val="both"/>
        <w:rPr>
          <w:rFonts w:eastAsia="Calibri"/>
          <w:bCs/>
          <w:sz w:val="24"/>
          <w:szCs w:val="24"/>
          <w:lang w:val="ro-RO" w:eastAsia="ru-RU"/>
        </w:rPr>
      </w:pPr>
      <w:r>
        <w:rPr>
          <w:rFonts w:eastAsia="Calibri"/>
          <w:bCs/>
          <w:sz w:val="24"/>
          <w:szCs w:val="24"/>
          <w:lang w:val="ro-RO" w:eastAsia="ru-RU"/>
        </w:rPr>
        <w:t xml:space="preserve">Prezenta decizie poate fi contestată prin înaintarea unei acțiuni la Judecătoria Orhei, sediul Central, pe adresa mun. Orhei, str. Vasile Mahu 135, în termen de 30 de zile de la data includerii acesteia în Registrul de stat al actelor locale. </w:t>
      </w:r>
    </w:p>
    <w:p w:rsidR="00123347" w:rsidRDefault="00123347" w:rsidP="000D7B85">
      <w:pPr>
        <w:pStyle w:val="a4"/>
        <w:spacing w:after="0" w:line="276" w:lineRule="auto"/>
        <w:jc w:val="both"/>
        <w:rPr>
          <w:rFonts w:eastAsia="Calibri"/>
          <w:bCs/>
          <w:sz w:val="24"/>
          <w:szCs w:val="24"/>
          <w:lang w:val="ro-RO" w:eastAsia="ru-RU"/>
        </w:rPr>
      </w:pPr>
    </w:p>
    <w:p w:rsidR="00207B28" w:rsidRDefault="00207B28" w:rsidP="00207B28">
      <w:pPr>
        <w:pStyle w:val="a4"/>
        <w:numPr>
          <w:ilvl w:val="0"/>
          <w:numId w:val="1"/>
        </w:numPr>
        <w:spacing w:after="0" w:line="276" w:lineRule="auto"/>
        <w:jc w:val="both"/>
        <w:rPr>
          <w:rFonts w:eastAsia="Calibri"/>
          <w:bCs/>
          <w:sz w:val="24"/>
          <w:szCs w:val="24"/>
          <w:lang w:val="ro-RO" w:eastAsia="ru-RU"/>
        </w:rPr>
      </w:pPr>
      <w:r>
        <w:rPr>
          <w:rFonts w:eastAsia="Calibri"/>
          <w:bCs/>
          <w:sz w:val="24"/>
          <w:szCs w:val="24"/>
          <w:lang w:val="ro-RO" w:eastAsia="ru-RU"/>
        </w:rPr>
        <w:t xml:space="preserve">Controlul îndeplinirii prezentei decizii se pune în sarcina primarului </w:t>
      </w:r>
      <w:r w:rsidR="00123347">
        <w:rPr>
          <w:rFonts w:eastAsia="Calibri"/>
          <w:bCs/>
          <w:sz w:val="24"/>
          <w:szCs w:val="24"/>
          <w:lang w:val="ro-RO" w:eastAsia="ru-RU"/>
        </w:rPr>
        <w:t>comunei Jora de Mijoc</w:t>
      </w:r>
      <w:r>
        <w:rPr>
          <w:rFonts w:eastAsia="Calibri"/>
          <w:bCs/>
          <w:sz w:val="24"/>
          <w:szCs w:val="24"/>
          <w:lang w:val="ro-RO" w:eastAsia="ru-RU"/>
        </w:rPr>
        <w:t>, d</w:t>
      </w:r>
      <w:r w:rsidR="00123347">
        <w:rPr>
          <w:rFonts w:eastAsia="Calibri"/>
          <w:bCs/>
          <w:sz w:val="24"/>
          <w:szCs w:val="24"/>
          <w:lang w:val="ro-RO" w:eastAsia="ru-RU"/>
        </w:rPr>
        <w:t>l Serghei LABLIUC</w:t>
      </w:r>
      <w:r>
        <w:rPr>
          <w:rFonts w:eastAsia="Calibri"/>
          <w:bCs/>
          <w:sz w:val="24"/>
          <w:szCs w:val="24"/>
          <w:lang w:val="ro-RO" w:eastAsia="ru-RU"/>
        </w:rPr>
        <w:t>.</w:t>
      </w:r>
    </w:p>
    <w:bookmarkEnd w:id="1"/>
    <w:p w:rsidR="00207B28" w:rsidRDefault="00207B28" w:rsidP="00207B28">
      <w:pPr>
        <w:spacing w:after="336" w:line="268" w:lineRule="auto"/>
        <w:ind w:right="34"/>
        <w:jc w:val="both"/>
        <w:rPr>
          <w:rFonts w:eastAsia="Times New Roman" w:cs="Times New Roman"/>
          <w:bCs/>
          <w:color w:val="000000"/>
          <w:sz w:val="24"/>
          <w:szCs w:val="24"/>
          <w:lang w:val="en-US"/>
        </w:rPr>
      </w:pPr>
      <w:r>
        <w:rPr>
          <w:rFonts w:eastAsia="Times New Roman" w:cs="Times New Roman"/>
          <w:bCs/>
          <w:color w:val="000000"/>
          <w:sz w:val="24"/>
          <w:szCs w:val="24"/>
          <w:lang w:val="en-US"/>
        </w:rPr>
        <w:t xml:space="preserve"> </w:t>
      </w:r>
    </w:p>
    <w:p w:rsidR="00123347" w:rsidRDefault="00123347" w:rsidP="00123347">
      <w:pPr>
        <w:spacing w:line="276" w:lineRule="auto"/>
        <w:rPr>
          <w:lang w:val="ro-RO"/>
        </w:rPr>
      </w:pPr>
      <w:r>
        <w:rPr>
          <w:b/>
          <w:lang w:val="ro-RO"/>
        </w:rPr>
        <w:t>Preşedinte de sedință</w:t>
      </w:r>
      <w:r>
        <w:rPr>
          <w:lang w:val="ro-RO"/>
        </w:rPr>
        <w:t xml:space="preserve">                               </w:t>
      </w:r>
      <w:r>
        <w:rPr>
          <w:b/>
          <w:lang w:val="ro-RO"/>
        </w:rPr>
        <w:t xml:space="preserve">_________________ </w:t>
      </w:r>
      <w:r>
        <w:rPr>
          <w:lang w:val="ro-RO"/>
        </w:rPr>
        <w:t>______________</w:t>
      </w:r>
    </w:p>
    <w:p w:rsidR="00123347" w:rsidRPr="00123347" w:rsidRDefault="00123347" w:rsidP="00123347">
      <w:pPr>
        <w:spacing w:line="276" w:lineRule="auto"/>
        <w:rPr>
          <w:sz w:val="24"/>
          <w:szCs w:val="24"/>
          <w:lang w:val="ro-RO"/>
        </w:rPr>
      </w:pPr>
      <w:r>
        <w:rPr>
          <w:b/>
          <w:i/>
          <w:lang w:val="ro-RO"/>
        </w:rPr>
        <w:t>Semnat la data de</w:t>
      </w:r>
      <w:r>
        <w:rPr>
          <w:szCs w:val="28"/>
          <w:lang w:val="ro-RO"/>
        </w:rPr>
        <w:t xml:space="preserve"> ___________</w:t>
      </w:r>
    </w:p>
    <w:p w:rsidR="00123347" w:rsidRPr="00123347" w:rsidRDefault="00123347" w:rsidP="00123347">
      <w:pPr>
        <w:spacing w:line="360" w:lineRule="auto"/>
        <w:rPr>
          <w:b/>
          <w:i/>
          <w:sz w:val="24"/>
          <w:szCs w:val="24"/>
          <w:lang w:val="ro-RO"/>
        </w:rPr>
      </w:pPr>
      <w:r w:rsidRPr="00123347">
        <w:rPr>
          <w:sz w:val="24"/>
          <w:szCs w:val="24"/>
          <w:lang w:val="ro-RO"/>
        </w:rPr>
        <w:t xml:space="preserve">                                                                                                          </w:t>
      </w:r>
      <w:r w:rsidRPr="00123347">
        <w:rPr>
          <w:b/>
          <w:i/>
          <w:sz w:val="24"/>
          <w:szCs w:val="24"/>
          <w:lang w:val="ro-RO"/>
        </w:rPr>
        <w:t>Contrasemnează  :</w:t>
      </w:r>
    </w:p>
    <w:p w:rsidR="000E09A1" w:rsidRDefault="00123347" w:rsidP="00123347">
      <w:pPr>
        <w:spacing w:line="360" w:lineRule="auto"/>
        <w:rPr>
          <w:b/>
          <w:sz w:val="24"/>
          <w:szCs w:val="24"/>
          <w:lang w:val="ro-RO"/>
        </w:rPr>
      </w:pPr>
      <w:r w:rsidRPr="00123347">
        <w:rPr>
          <w:sz w:val="24"/>
          <w:szCs w:val="24"/>
          <w:lang w:val="ro-RO"/>
        </w:rPr>
        <w:t xml:space="preserve">                                                    </w:t>
      </w:r>
      <w:r>
        <w:rPr>
          <w:sz w:val="24"/>
          <w:szCs w:val="24"/>
          <w:lang w:val="ro-RO"/>
        </w:rPr>
        <w:t xml:space="preserve">                           </w:t>
      </w:r>
      <w:r w:rsidRPr="00123347">
        <w:rPr>
          <w:sz w:val="24"/>
          <w:szCs w:val="24"/>
          <w:lang w:val="ro-RO"/>
        </w:rPr>
        <w:t xml:space="preserve">  </w:t>
      </w:r>
      <w:r w:rsidRPr="00123347">
        <w:rPr>
          <w:b/>
          <w:sz w:val="24"/>
          <w:szCs w:val="24"/>
          <w:lang w:val="ro-RO"/>
        </w:rPr>
        <w:t xml:space="preserve">Secretarul  interimar al Consiliului </w:t>
      </w:r>
      <w:r w:rsidR="000E09A1">
        <w:rPr>
          <w:b/>
          <w:sz w:val="24"/>
          <w:szCs w:val="24"/>
          <w:lang w:val="ro-RO"/>
        </w:rPr>
        <w:t>local</w:t>
      </w:r>
    </w:p>
    <w:p w:rsidR="00123347" w:rsidRDefault="00123347" w:rsidP="00123347">
      <w:pPr>
        <w:spacing w:line="360" w:lineRule="auto"/>
        <w:rPr>
          <w:lang w:val="ro-RO"/>
        </w:rPr>
      </w:pPr>
      <w:r w:rsidRPr="00123347">
        <w:rPr>
          <w:sz w:val="24"/>
          <w:szCs w:val="24"/>
          <w:lang w:val="ro-RO"/>
        </w:rPr>
        <w:t xml:space="preserve">                                                        </w:t>
      </w:r>
      <w:r>
        <w:rPr>
          <w:sz w:val="24"/>
          <w:szCs w:val="24"/>
          <w:lang w:val="ro-RO"/>
        </w:rPr>
        <w:t xml:space="preserve">                         </w:t>
      </w:r>
      <w:r w:rsidRPr="00123347">
        <w:rPr>
          <w:b/>
          <w:sz w:val="24"/>
          <w:szCs w:val="24"/>
          <w:lang w:val="ro-RO"/>
        </w:rPr>
        <w:t>VOICA Ion  _______________________</w:t>
      </w:r>
    </w:p>
    <w:p w:rsidR="00207B28" w:rsidRDefault="00207B28" w:rsidP="00207B28">
      <w:pPr>
        <w:spacing w:after="200" w:line="276" w:lineRule="auto"/>
        <w:jc w:val="both"/>
        <w:rPr>
          <w:rFonts w:eastAsia="Times New Roman" w:cs="Times New Roman"/>
          <w:sz w:val="24"/>
          <w:szCs w:val="24"/>
          <w:lang w:val="ro-RO" w:eastAsia="ru-RU"/>
        </w:rPr>
      </w:pPr>
    </w:p>
    <w:p w:rsidR="00F12C76" w:rsidRDefault="00F12C76" w:rsidP="006C0B77">
      <w:pPr>
        <w:spacing w:after="0"/>
        <w:ind w:firstLine="709"/>
        <w:jc w:val="both"/>
        <w:rPr>
          <w:lang w:val="en-US"/>
        </w:rPr>
      </w:pPr>
    </w:p>
    <w:tbl>
      <w:tblPr>
        <w:tblW w:w="9680" w:type="dxa"/>
        <w:tblLayout w:type="fixed"/>
        <w:tblLook w:val="0000"/>
      </w:tblPr>
      <w:tblGrid>
        <w:gridCol w:w="3725"/>
        <w:gridCol w:w="2243"/>
        <w:gridCol w:w="3712"/>
      </w:tblGrid>
      <w:tr w:rsidR="003761F5" w:rsidTr="00F20E7F">
        <w:trPr>
          <w:trHeight w:val="2484"/>
        </w:trPr>
        <w:tc>
          <w:tcPr>
            <w:tcW w:w="3725" w:type="dxa"/>
            <w:tcBorders>
              <w:top w:val="nil"/>
              <w:left w:val="nil"/>
              <w:bottom w:val="single" w:sz="18" w:space="0" w:color="auto"/>
              <w:right w:val="nil"/>
            </w:tcBorders>
          </w:tcPr>
          <w:p w:rsidR="003761F5" w:rsidRPr="00B30576" w:rsidRDefault="003761F5" w:rsidP="00F20E7F">
            <w:pPr>
              <w:jc w:val="center"/>
              <w:rPr>
                <w:b/>
                <w:shadow/>
                <w:lang w:val="en-US"/>
              </w:rPr>
            </w:pPr>
          </w:p>
          <w:p w:rsidR="003761F5" w:rsidRPr="00123347" w:rsidRDefault="003761F5" w:rsidP="00F20E7F">
            <w:pPr>
              <w:spacing w:after="0"/>
              <w:jc w:val="center"/>
              <w:rPr>
                <w:b/>
                <w:shadow/>
                <w:szCs w:val="28"/>
                <w:lang w:val="en-US"/>
              </w:rPr>
            </w:pPr>
            <w:r w:rsidRPr="00123347">
              <w:rPr>
                <w:b/>
                <w:shadow/>
                <w:szCs w:val="28"/>
                <w:lang w:val="en-US"/>
              </w:rPr>
              <w:t>REPUBLICA MOLDOVA</w:t>
            </w:r>
          </w:p>
          <w:p w:rsidR="003761F5" w:rsidRPr="00123347" w:rsidRDefault="003761F5" w:rsidP="00F20E7F">
            <w:pPr>
              <w:spacing w:after="0"/>
              <w:jc w:val="center"/>
              <w:rPr>
                <w:b/>
                <w:shadow/>
                <w:sz w:val="24"/>
                <w:szCs w:val="24"/>
                <w:lang w:val="en-US"/>
              </w:rPr>
            </w:pPr>
          </w:p>
          <w:p w:rsidR="003761F5" w:rsidRPr="00123347" w:rsidRDefault="003761F5" w:rsidP="00F20E7F">
            <w:pPr>
              <w:spacing w:after="0"/>
              <w:jc w:val="center"/>
              <w:rPr>
                <w:b/>
                <w:shadow/>
                <w:sz w:val="24"/>
                <w:szCs w:val="24"/>
                <w:lang w:val="en-US"/>
              </w:rPr>
            </w:pPr>
            <w:r w:rsidRPr="00123347">
              <w:rPr>
                <w:b/>
                <w:shadow/>
                <w:sz w:val="24"/>
                <w:szCs w:val="24"/>
                <w:lang w:val="ro-RO"/>
              </w:rPr>
              <w:t>RAIONUL ORHEI</w:t>
            </w:r>
          </w:p>
          <w:p w:rsidR="003761F5" w:rsidRPr="00123347" w:rsidRDefault="003761F5" w:rsidP="00F20E7F">
            <w:pPr>
              <w:spacing w:after="0"/>
              <w:jc w:val="center"/>
              <w:rPr>
                <w:b/>
                <w:shadow/>
                <w:sz w:val="24"/>
                <w:szCs w:val="24"/>
                <w:lang w:val="en-US"/>
              </w:rPr>
            </w:pPr>
          </w:p>
          <w:p w:rsidR="003761F5" w:rsidRPr="00123347" w:rsidRDefault="003761F5" w:rsidP="00F20E7F">
            <w:pPr>
              <w:spacing w:after="0"/>
              <w:jc w:val="center"/>
              <w:rPr>
                <w:b/>
                <w:shadow/>
                <w:sz w:val="24"/>
                <w:szCs w:val="24"/>
                <w:lang w:val="ro-RO"/>
              </w:rPr>
            </w:pPr>
            <w:r w:rsidRPr="00123347">
              <w:rPr>
                <w:b/>
                <w:shadow/>
                <w:sz w:val="24"/>
                <w:szCs w:val="24"/>
                <w:lang w:val="ro-RO"/>
              </w:rPr>
              <w:t>CONSILIUL COMUNAL</w:t>
            </w:r>
          </w:p>
          <w:p w:rsidR="003761F5" w:rsidRPr="00123347" w:rsidRDefault="003761F5" w:rsidP="00F20E7F">
            <w:pPr>
              <w:spacing w:after="0"/>
              <w:jc w:val="center"/>
              <w:rPr>
                <w:b/>
                <w:caps/>
                <w:shadow/>
                <w:sz w:val="24"/>
                <w:szCs w:val="24"/>
                <w:lang w:val="ro-RO"/>
              </w:rPr>
            </w:pPr>
            <w:r w:rsidRPr="00123347">
              <w:rPr>
                <w:b/>
                <w:shadow/>
                <w:sz w:val="24"/>
                <w:szCs w:val="24"/>
                <w:lang w:val="ro-RO"/>
              </w:rPr>
              <w:t xml:space="preserve"> </w:t>
            </w:r>
            <w:r w:rsidRPr="00123347">
              <w:rPr>
                <w:b/>
                <w:caps/>
                <w:shadow/>
                <w:sz w:val="24"/>
                <w:szCs w:val="24"/>
                <w:lang w:val="ro-RO"/>
              </w:rPr>
              <w:t>Jora de Mijloc</w:t>
            </w:r>
          </w:p>
          <w:p w:rsidR="003761F5" w:rsidRPr="00123347" w:rsidRDefault="003761F5" w:rsidP="00F20E7F">
            <w:pPr>
              <w:spacing w:after="0"/>
              <w:jc w:val="center"/>
              <w:rPr>
                <w:b/>
                <w:noProof/>
                <w:sz w:val="24"/>
                <w:szCs w:val="24"/>
                <w:lang w:val="en-US"/>
              </w:rPr>
            </w:pPr>
          </w:p>
          <w:p w:rsidR="003761F5" w:rsidRPr="00123347" w:rsidRDefault="003761F5" w:rsidP="00F20E7F">
            <w:pPr>
              <w:spacing w:after="0"/>
              <w:jc w:val="center"/>
              <w:rPr>
                <w:b/>
                <w:noProof/>
                <w:sz w:val="24"/>
                <w:szCs w:val="24"/>
                <w:lang w:val="en-US"/>
              </w:rPr>
            </w:pPr>
            <w:r w:rsidRPr="00123347">
              <w:rPr>
                <w:b/>
                <w:noProof/>
                <w:sz w:val="24"/>
                <w:szCs w:val="24"/>
                <w:lang w:val="ro-RO"/>
              </w:rPr>
              <w:t>MD 3534 com. Jora de Mijloc</w:t>
            </w:r>
          </w:p>
          <w:p w:rsidR="003761F5" w:rsidRPr="00123347" w:rsidRDefault="003761F5" w:rsidP="00F20E7F">
            <w:pPr>
              <w:spacing w:after="0"/>
              <w:jc w:val="center"/>
              <w:rPr>
                <w:b/>
                <w:noProof/>
                <w:sz w:val="24"/>
                <w:szCs w:val="24"/>
                <w:lang w:val="ro-RO"/>
              </w:rPr>
            </w:pPr>
            <w:r w:rsidRPr="00123347">
              <w:rPr>
                <w:b/>
                <w:noProof/>
                <w:sz w:val="24"/>
                <w:szCs w:val="24"/>
                <w:lang w:val="ro-RO"/>
              </w:rPr>
              <w:t>Tel. (235)-55-1-36, 55-2-36</w:t>
            </w:r>
          </w:p>
          <w:p w:rsidR="003761F5" w:rsidRPr="00B30576" w:rsidRDefault="003761F5" w:rsidP="00F20E7F">
            <w:pPr>
              <w:spacing w:after="0"/>
              <w:jc w:val="center"/>
              <w:rPr>
                <w:b/>
                <w:noProof/>
                <w:sz w:val="22"/>
                <w:lang w:val="ro-RO"/>
              </w:rPr>
            </w:pPr>
            <w:r w:rsidRPr="00123347">
              <w:rPr>
                <w:b/>
                <w:noProof/>
                <w:sz w:val="24"/>
                <w:szCs w:val="24"/>
                <w:lang w:val="ro-RO"/>
              </w:rPr>
              <w:t>C/f 1007601001684</w:t>
            </w:r>
          </w:p>
        </w:tc>
        <w:tc>
          <w:tcPr>
            <w:tcW w:w="2243" w:type="dxa"/>
            <w:tcBorders>
              <w:top w:val="nil"/>
              <w:left w:val="nil"/>
              <w:bottom w:val="single" w:sz="18" w:space="0" w:color="auto"/>
              <w:right w:val="nil"/>
            </w:tcBorders>
          </w:tcPr>
          <w:p w:rsidR="003761F5" w:rsidRPr="00B30576" w:rsidRDefault="003761F5" w:rsidP="00F20E7F">
            <w:pPr>
              <w:jc w:val="center"/>
              <w:rPr>
                <w:b/>
                <w:noProof/>
                <w:lang w:val="ro-RO"/>
              </w:rPr>
            </w:pPr>
          </w:p>
          <w:p w:rsidR="003761F5" w:rsidRPr="00B30576" w:rsidRDefault="003761F5" w:rsidP="00F20E7F">
            <w:pPr>
              <w:jc w:val="center"/>
              <w:rPr>
                <w:b/>
                <w:noProof/>
                <w:lang w:val="en-US"/>
              </w:rPr>
            </w:pPr>
          </w:p>
          <w:p w:rsidR="003761F5" w:rsidRPr="00B30576" w:rsidRDefault="003761F5" w:rsidP="00F20E7F">
            <w:pPr>
              <w:jc w:val="center"/>
              <w:rPr>
                <w:b/>
                <w:lang w:val="ro-RO"/>
              </w:rPr>
            </w:pPr>
            <w:r>
              <w:rPr>
                <w:b/>
                <w:noProof/>
                <w:lang w:eastAsia="ru-RU"/>
              </w:rPr>
              <w:drawing>
                <wp:inline distT="0" distB="0" distL="0" distR="0">
                  <wp:extent cx="933450" cy="1047750"/>
                  <wp:effectExtent l="19050" t="0" r="0" b="0"/>
                  <wp:docPr id="3"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cstate="print"/>
                          <a:srcRect/>
                          <a:stretch>
                            <a:fillRect/>
                          </a:stretch>
                        </pic:blipFill>
                        <pic:spPr bwMode="auto">
                          <a:xfrm>
                            <a:off x="0" y="0"/>
                            <a:ext cx="9334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3761F5" w:rsidRPr="00B30576" w:rsidRDefault="003761F5" w:rsidP="00F20E7F">
            <w:pPr>
              <w:jc w:val="center"/>
              <w:rPr>
                <w:b/>
                <w:shadow/>
                <w:noProof/>
                <w:lang w:val="ro-RO"/>
              </w:rPr>
            </w:pPr>
          </w:p>
          <w:p w:rsidR="003761F5" w:rsidRDefault="003761F5" w:rsidP="00F20E7F">
            <w:pPr>
              <w:spacing w:after="0"/>
              <w:jc w:val="center"/>
              <w:rPr>
                <w:b/>
                <w:shadow/>
                <w:noProof/>
                <w:sz w:val="26"/>
                <w:szCs w:val="26"/>
                <w:lang w:val="ro-RO"/>
              </w:rPr>
            </w:pPr>
            <w:r w:rsidRPr="00123347">
              <w:rPr>
                <w:b/>
                <w:shadow/>
                <w:noProof/>
                <w:sz w:val="26"/>
                <w:szCs w:val="26"/>
                <w:lang w:val="ro-RO"/>
              </w:rPr>
              <w:t>РЕСПУБЛИКА МОЛДОВА</w:t>
            </w:r>
          </w:p>
          <w:p w:rsidR="003761F5" w:rsidRPr="00123347" w:rsidRDefault="003761F5" w:rsidP="00F20E7F">
            <w:pPr>
              <w:spacing w:after="0"/>
              <w:rPr>
                <w:b/>
                <w:shadow/>
                <w:noProof/>
                <w:sz w:val="26"/>
                <w:szCs w:val="26"/>
                <w:lang w:val="ro-RO"/>
              </w:rPr>
            </w:pPr>
          </w:p>
          <w:p w:rsidR="003761F5" w:rsidRPr="00123347" w:rsidRDefault="003761F5" w:rsidP="00F20E7F">
            <w:pPr>
              <w:spacing w:after="0"/>
              <w:jc w:val="center"/>
              <w:rPr>
                <w:b/>
                <w:shadow/>
                <w:sz w:val="24"/>
                <w:szCs w:val="24"/>
              </w:rPr>
            </w:pPr>
            <w:r w:rsidRPr="00123347">
              <w:rPr>
                <w:b/>
                <w:shadow/>
                <w:sz w:val="24"/>
                <w:szCs w:val="24"/>
              </w:rPr>
              <w:t>ОРХЕЙСКИЙ РАЙОН</w:t>
            </w:r>
          </w:p>
          <w:p w:rsidR="003761F5" w:rsidRPr="00B30576" w:rsidRDefault="003761F5" w:rsidP="00F20E7F">
            <w:pPr>
              <w:spacing w:after="0"/>
              <w:jc w:val="center"/>
              <w:rPr>
                <w:b/>
                <w:shadow/>
              </w:rPr>
            </w:pPr>
          </w:p>
          <w:p w:rsidR="003761F5" w:rsidRPr="00B30576" w:rsidRDefault="003761F5" w:rsidP="00F20E7F">
            <w:pPr>
              <w:spacing w:after="0"/>
              <w:jc w:val="center"/>
              <w:rPr>
                <w:b/>
                <w:shadow/>
                <w:sz w:val="20"/>
                <w:szCs w:val="20"/>
              </w:rPr>
            </w:pPr>
            <w:r w:rsidRPr="00B30576">
              <w:rPr>
                <w:b/>
                <w:shadow/>
                <w:sz w:val="20"/>
                <w:szCs w:val="20"/>
              </w:rPr>
              <w:t>КОММУНАЛЬНЫЙ СОВЕТ</w:t>
            </w:r>
          </w:p>
          <w:p w:rsidR="003761F5" w:rsidRPr="00B30576" w:rsidRDefault="003761F5" w:rsidP="00F20E7F">
            <w:pPr>
              <w:spacing w:after="0"/>
              <w:jc w:val="center"/>
              <w:rPr>
                <w:b/>
                <w:shadow/>
                <w:sz w:val="20"/>
                <w:szCs w:val="20"/>
              </w:rPr>
            </w:pPr>
            <w:r w:rsidRPr="00B30576">
              <w:rPr>
                <w:b/>
                <w:shadow/>
                <w:sz w:val="20"/>
                <w:szCs w:val="20"/>
              </w:rPr>
              <w:t>ЖОРА ДЕ МИЖЛОК</w:t>
            </w:r>
          </w:p>
          <w:p w:rsidR="003761F5" w:rsidRPr="00B30576" w:rsidRDefault="003761F5" w:rsidP="00F20E7F">
            <w:pPr>
              <w:spacing w:after="0"/>
              <w:jc w:val="center"/>
              <w:rPr>
                <w:b/>
                <w:lang w:val="ro-RO"/>
              </w:rPr>
            </w:pPr>
          </w:p>
          <w:p w:rsidR="003761F5" w:rsidRPr="00B30576" w:rsidRDefault="003761F5" w:rsidP="00F20E7F">
            <w:pPr>
              <w:spacing w:after="0"/>
              <w:jc w:val="center"/>
              <w:rPr>
                <w:b/>
                <w:sz w:val="22"/>
              </w:rPr>
            </w:pPr>
            <w:r w:rsidRPr="00B30576">
              <w:rPr>
                <w:b/>
                <w:sz w:val="22"/>
                <w:lang w:val="ro-RO"/>
              </w:rPr>
              <w:t>МД 3534</w:t>
            </w:r>
            <w:r w:rsidRPr="00B30576">
              <w:rPr>
                <w:b/>
                <w:sz w:val="22"/>
              </w:rPr>
              <w:t xml:space="preserve"> ком</w:t>
            </w:r>
            <w:r w:rsidRPr="00B30576">
              <w:rPr>
                <w:b/>
                <w:sz w:val="22"/>
                <w:lang w:val="ro-RO"/>
              </w:rPr>
              <w:t xml:space="preserve">. </w:t>
            </w:r>
            <w:r w:rsidRPr="00B30576">
              <w:rPr>
                <w:b/>
                <w:sz w:val="22"/>
              </w:rPr>
              <w:t xml:space="preserve">Жора де </w:t>
            </w:r>
            <w:proofErr w:type="spellStart"/>
            <w:r w:rsidRPr="00B30576">
              <w:rPr>
                <w:b/>
                <w:sz w:val="22"/>
              </w:rPr>
              <w:t>Мижлок</w:t>
            </w:r>
            <w:proofErr w:type="spellEnd"/>
          </w:p>
          <w:p w:rsidR="003761F5" w:rsidRPr="00B30576" w:rsidRDefault="003761F5" w:rsidP="00F20E7F">
            <w:pPr>
              <w:spacing w:after="0"/>
              <w:jc w:val="center"/>
              <w:rPr>
                <w:b/>
                <w:sz w:val="22"/>
              </w:rPr>
            </w:pPr>
            <w:r w:rsidRPr="00B30576">
              <w:rPr>
                <w:b/>
                <w:sz w:val="22"/>
                <w:lang w:val="ro-RO"/>
              </w:rPr>
              <w:t>Тел. (235)-</w:t>
            </w:r>
            <w:r w:rsidRPr="00B30576">
              <w:rPr>
                <w:b/>
                <w:sz w:val="22"/>
              </w:rPr>
              <w:t>55</w:t>
            </w:r>
            <w:r w:rsidRPr="00B30576">
              <w:rPr>
                <w:b/>
                <w:sz w:val="22"/>
                <w:lang w:val="ro-RO"/>
              </w:rPr>
              <w:t>-1</w:t>
            </w:r>
            <w:r w:rsidRPr="00B30576">
              <w:rPr>
                <w:b/>
                <w:sz w:val="22"/>
              </w:rPr>
              <w:t>-36, 55-2-36</w:t>
            </w:r>
          </w:p>
          <w:p w:rsidR="003761F5" w:rsidRPr="006A01F2" w:rsidRDefault="003761F5" w:rsidP="00F20E7F">
            <w:pPr>
              <w:spacing w:after="0"/>
              <w:jc w:val="center"/>
              <w:rPr>
                <w:b/>
                <w:noProof/>
                <w:sz w:val="22"/>
                <w:lang w:val="ro-RO"/>
              </w:rPr>
            </w:pPr>
            <w:r w:rsidRPr="00B30576">
              <w:rPr>
                <w:b/>
                <w:sz w:val="22"/>
              </w:rPr>
              <w:t>К/</w:t>
            </w:r>
            <w:proofErr w:type="spellStart"/>
            <w:r w:rsidRPr="00B30576">
              <w:rPr>
                <w:b/>
                <w:sz w:val="22"/>
              </w:rPr>
              <w:t>ф</w:t>
            </w:r>
            <w:proofErr w:type="spellEnd"/>
            <w:r w:rsidRPr="00B30576">
              <w:rPr>
                <w:b/>
                <w:sz w:val="22"/>
              </w:rPr>
              <w:t xml:space="preserve"> </w:t>
            </w:r>
            <w:r>
              <w:rPr>
                <w:b/>
                <w:noProof/>
                <w:sz w:val="22"/>
                <w:lang w:val="ro-RO"/>
              </w:rPr>
              <w:t>1007601001684</w:t>
            </w:r>
          </w:p>
        </w:tc>
      </w:tr>
    </w:tbl>
    <w:p w:rsidR="003761F5" w:rsidRDefault="003761F5" w:rsidP="003761F5">
      <w:pPr>
        <w:rPr>
          <w:b/>
          <w:sz w:val="32"/>
          <w:szCs w:val="32"/>
          <w:lang w:val="ro-RO"/>
        </w:rPr>
      </w:pPr>
    </w:p>
    <w:p w:rsidR="003761F5" w:rsidRPr="003761F5" w:rsidRDefault="003761F5" w:rsidP="003761F5">
      <w:pPr>
        <w:jc w:val="both"/>
        <w:rPr>
          <w:b/>
          <w:bCs/>
          <w:lang w:val="ro-RO"/>
        </w:rPr>
      </w:pPr>
    </w:p>
    <w:p w:rsidR="003761F5" w:rsidRDefault="003761F5" w:rsidP="003761F5">
      <w:pPr>
        <w:jc w:val="center"/>
        <w:rPr>
          <w:b/>
          <w:bCs/>
          <w:szCs w:val="28"/>
          <w:lang w:val="en-US"/>
        </w:rPr>
      </w:pPr>
      <w:r>
        <w:rPr>
          <w:b/>
          <w:bCs/>
          <w:szCs w:val="28"/>
          <w:lang w:val="en-US"/>
        </w:rPr>
        <w:t>COMISIA CONSULTATIVĂ</w:t>
      </w:r>
    </w:p>
    <w:p w:rsidR="003761F5" w:rsidRDefault="003761F5" w:rsidP="003761F5">
      <w:pPr>
        <w:jc w:val="center"/>
        <w:rPr>
          <w:b/>
          <w:bCs/>
          <w:szCs w:val="28"/>
          <w:lang w:val="en-US"/>
        </w:rPr>
      </w:pPr>
      <w:r>
        <w:rPr>
          <w:b/>
          <w:bCs/>
          <w:szCs w:val="28"/>
          <w:lang w:val="en-US"/>
        </w:rPr>
        <w:t>DE SPECIALITATE</w:t>
      </w:r>
    </w:p>
    <w:p w:rsidR="003761F5" w:rsidRDefault="003761F5" w:rsidP="003761F5">
      <w:pPr>
        <w:jc w:val="center"/>
        <w:rPr>
          <w:b/>
          <w:bCs/>
          <w:szCs w:val="28"/>
          <w:lang w:val="en-US"/>
        </w:rPr>
      </w:pPr>
    </w:p>
    <w:p w:rsidR="003761F5" w:rsidRPr="00FE25A9" w:rsidRDefault="003761F5" w:rsidP="003761F5">
      <w:pPr>
        <w:jc w:val="center"/>
        <w:rPr>
          <w:b/>
          <w:szCs w:val="28"/>
          <w:lang w:val="en-US"/>
        </w:rPr>
      </w:pPr>
      <w:proofErr w:type="spellStart"/>
      <w:r w:rsidRPr="00FE25A9">
        <w:rPr>
          <w:b/>
          <w:szCs w:val="28"/>
          <w:lang w:val="en-US"/>
        </w:rPr>
        <w:t>Funciară</w:t>
      </w:r>
      <w:proofErr w:type="spellEnd"/>
      <w:r w:rsidRPr="00FE25A9">
        <w:rPr>
          <w:b/>
          <w:szCs w:val="28"/>
          <w:lang w:val="en-US"/>
        </w:rPr>
        <w:t xml:space="preserve">, </w:t>
      </w:r>
      <w:proofErr w:type="spellStart"/>
      <w:r w:rsidRPr="00FE25A9">
        <w:rPr>
          <w:b/>
          <w:szCs w:val="28"/>
          <w:lang w:val="en-US"/>
        </w:rPr>
        <w:t>Agricultură</w:t>
      </w:r>
      <w:proofErr w:type="spellEnd"/>
      <w:r w:rsidRPr="00FE25A9">
        <w:rPr>
          <w:b/>
          <w:szCs w:val="28"/>
          <w:lang w:val="en-US"/>
        </w:rPr>
        <w:t xml:space="preserve">, </w:t>
      </w:r>
      <w:proofErr w:type="spellStart"/>
      <w:r w:rsidRPr="00FE25A9">
        <w:rPr>
          <w:b/>
          <w:szCs w:val="28"/>
          <w:lang w:val="en-US"/>
        </w:rPr>
        <w:t>Industrie</w:t>
      </w:r>
      <w:proofErr w:type="spellEnd"/>
      <w:r w:rsidRPr="00FE25A9">
        <w:rPr>
          <w:b/>
          <w:szCs w:val="28"/>
          <w:lang w:val="en-US"/>
        </w:rPr>
        <w:t xml:space="preserve">, </w:t>
      </w:r>
      <w:proofErr w:type="spellStart"/>
      <w:r w:rsidRPr="00FE25A9">
        <w:rPr>
          <w:b/>
          <w:szCs w:val="28"/>
          <w:lang w:val="en-US"/>
        </w:rPr>
        <w:t>Construcții</w:t>
      </w:r>
      <w:proofErr w:type="spellEnd"/>
      <w:r w:rsidRPr="00FE25A9">
        <w:rPr>
          <w:b/>
          <w:szCs w:val="28"/>
          <w:lang w:val="en-US"/>
        </w:rPr>
        <w:t xml:space="preserve"> </w:t>
      </w:r>
      <w:proofErr w:type="spellStart"/>
      <w:r w:rsidRPr="00FE25A9">
        <w:rPr>
          <w:b/>
          <w:szCs w:val="28"/>
          <w:lang w:val="en-US"/>
        </w:rPr>
        <w:t>și</w:t>
      </w:r>
      <w:proofErr w:type="spellEnd"/>
      <w:r w:rsidRPr="00FE25A9">
        <w:rPr>
          <w:b/>
          <w:szCs w:val="28"/>
          <w:lang w:val="en-US"/>
        </w:rPr>
        <w:t xml:space="preserve"> </w:t>
      </w:r>
      <w:proofErr w:type="spellStart"/>
      <w:r w:rsidRPr="00FE25A9">
        <w:rPr>
          <w:b/>
          <w:szCs w:val="28"/>
          <w:lang w:val="en-US"/>
        </w:rPr>
        <w:t>Protecția</w:t>
      </w:r>
      <w:proofErr w:type="spellEnd"/>
      <w:r w:rsidRPr="00FE25A9">
        <w:rPr>
          <w:b/>
          <w:szCs w:val="28"/>
          <w:lang w:val="en-US"/>
        </w:rPr>
        <w:t xml:space="preserve"> </w:t>
      </w:r>
      <w:proofErr w:type="spellStart"/>
      <w:r w:rsidRPr="00FE25A9">
        <w:rPr>
          <w:b/>
          <w:szCs w:val="28"/>
          <w:lang w:val="en-US"/>
        </w:rPr>
        <w:t>Mediului</w:t>
      </w:r>
      <w:proofErr w:type="spellEnd"/>
      <w:r w:rsidRPr="00FE25A9">
        <w:rPr>
          <w:b/>
          <w:color w:val="000000"/>
          <w:szCs w:val="28"/>
          <w:lang w:val="ro-RO"/>
        </w:rPr>
        <w:t xml:space="preserve">  </w:t>
      </w:r>
    </w:p>
    <w:p w:rsidR="003761F5" w:rsidRDefault="003761F5" w:rsidP="003761F5">
      <w:pPr>
        <w:autoSpaceDE w:val="0"/>
        <w:autoSpaceDN w:val="0"/>
        <w:adjustRightInd w:val="0"/>
        <w:jc w:val="center"/>
        <w:rPr>
          <w:b/>
          <w:bCs/>
          <w:szCs w:val="28"/>
          <w:lang w:val="en-US"/>
        </w:rPr>
      </w:pPr>
      <w:r>
        <w:rPr>
          <w:b/>
          <w:bCs/>
          <w:szCs w:val="28"/>
          <w:lang w:val="en-US"/>
        </w:rPr>
        <w:t>AVIZ</w:t>
      </w:r>
    </w:p>
    <w:p w:rsidR="003761F5" w:rsidRDefault="003761F5" w:rsidP="003761F5">
      <w:pPr>
        <w:autoSpaceDE w:val="0"/>
        <w:autoSpaceDN w:val="0"/>
        <w:adjustRightInd w:val="0"/>
        <w:jc w:val="both"/>
        <w:rPr>
          <w:b/>
          <w:bCs/>
          <w:lang w:val="en-US"/>
        </w:rPr>
      </w:pPr>
      <w:r>
        <w:rPr>
          <w:b/>
          <w:bCs/>
          <w:lang w:val="en-US"/>
        </w:rPr>
        <w:t xml:space="preserve"> </w:t>
      </w:r>
    </w:p>
    <w:p w:rsidR="003761F5" w:rsidRDefault="003761F5" w:rsidP="003761F5">
      <w:pPr>
        <w:jc w:val="center"/>
        <w:rPr>
          <w:b/>
          <w:szCs w:val="28"/>
          <w:lang w:val="ro-RO"/>
        </w:rPr>
      </w:pPr>
      <w:r w:rsidRPr="009811B8">
        <w:rPr>
          <w:b/>
          <w:szCs w:val="28"/>
          <w:lang w:val="en-US" w:eastAsia="ro-RO"/>
        </w:rPr>
        <w:t xml:space="preserve">La </w:t>
      </w:r>
      <w:proofErr w:type="spellStart"/>
      <w:r w:rsidRPr="009811B8">
        <w:rPr>
          <w:b/>
          <w:szCs w:val="28"/>
          <w:lang w:val="en-US" w:eastAsia="ro-RO"/>
        </w:rPr>
        <w:t>Decizia</w:t>
      </w:r>
      <w:proofErr w:type="spellEnd"/>
      <w:r w:rsidRPr="009811B8">
        <w:rPr>
          <w:b/>
          <w:szCs w:val="28"/>
          <w:lang w:val="en-US" w:eastAsia="ro-RO"/>
        </w:rPr>
        <w:t xml:space="preserve"> </w:t>
      </w:r>
      <w:proofErr w:type="spellStart"/>
      <w:r w:rsidRPr="009811B8">
        <w:rPr>
          <w:b/>
          <w:szCs w:val="28"/>
          <w:lang w:val="en-US" w:eastAsia="ro-RO"/>
        </w:rPr>
        <w:t>Consiliului</w:t>
      </w:r>
      <w:proofErr w:type="spellEnd"/>
      <w:r w:rsidRPr="009811B8">
        <w:rPr>
          <w:b/>
          <w:szCs w:val="28"/>
          <w:lang w:val="en-US" w:eastAsia="ro-RO"/>
        </w:rPr>
        <w:t xml:space="preserve">   </w:t>
      </w:r>
      <w:proofErr w:type="spellStart"/>
      <w:r w:rsidRPr="009811B8">
        <w:rPr>
          <w:b/>
          <w:szCs w:val="28"/>
          <w:lang w:val="en-US" w:eastAsia="ro-RO"/>
        </w:rPr>
        <w:t>Comunal</w:t>
      </w:r>
      <w:proofErr w:type="spellEnd"/>
      <w:r w:rsidRPr="009811B8">
        <w:rPr>
          <w:b/>
          <w:szCs w:val="28"/>
          <w:lang w:val="en-US" w:eastAsia="ro-RO"/>
        </w:rPr>
        <w:t xml:space="preserve"> </w:t>
      </w:r>
      <w:proofErr w:type="spellStart"/>
      <w:r w:rsidRPr="009811B8">
        <w:rPr>
          <w:b/>
          <w:szCs w:val="28"/>
          <w:lang w:val="en-US" w:eastAsia="ro-RO"/>
        </w:rPr>
        <w:t>Jora</w:t>
      </w:r>
      <w:proofErr w:type="spellEnd"/>
      <w:r w:rsidRPr="009811B8">
        <w:rPr>
          <w:b/>
          <w:szCs w:val="28"/>
          <w:lang w:val="en-US" w:eastAsia="ro-RO"/>
        </w:rPr>
        <w:t xml:space="preserve"> de </w:t>
      </w:r>
      <w:proofErr w:type="spellStart"/>
      <w:r w:rsidRPr="009811B8">
        <w:rPr>
          <w:b/>
          <w:szCs w:val="28"/>
          <w:lang w:val="en-US" w:eastAsia="ro-RO"/>
        </w:rPr>
        <w:t>Mijloc</w:t>
      </w:r>
      <w:proofErr w:type="spellEnd"/>
      <w:r w:rsidRPr="009811B8">
        <w:rPr>
          <w:b/>
          <w:szCs w:val="28"/>
          <w:lang w:val="en-US" w:eastAsia="ro-RO"/>
        </w:rPr>
        <w:t xml:space="preserve"> nr. </w:t>
      </w:r>
      <w:r w:rsidRPr="009811B8">
        <w:rPr>
          <w:b/>
          <w:szCs w:val="28"/>
          <w:lang w:val="ro-RO"/>
        </w:rPr>
        <w:t>0</w:t>
      </w:r>
      <w:r>
        <w:rPr>
          <w:b/>
          <w:szCs w:val="28"/>
          <w:lang w:val="ro-RO"/>
        </w:rPr>
        <w:t>2</w:t>
      </w:r>
      <w:r w:rsidRPr="009811B8">
        <w:rPr>
          <w:b/>
          <w:szCs w:val="28"/>
          <w:lang w:val="ro-RO"/>
        </w:rPr>
        <w:t>.0</w:t>
      </w:r>
      <w:r>
        <w:rPr>
          <w:b/>
          <w:szCs w:val="28"/>
          <w:lang w:val="ro-RO"/>
        </w:rPr>
        <w:t>2</w:t>
      </w:r>
      <w:r w:rsidRPr="009811B8">
        <w:rPr>
          <w:b/>
          <w:szCs w:val="28"/>
          <w:lang w:val="ro-RO"/>
        </w:rPr>
        <w:t xml:space="preserve"> din </w:t>
      </w:r>
      <w:r>
        <w:rPr>
          <w:b/>
          <w:szCs w:val="28"/>
          <w:lang w:val="ro-RO"/>
        </w:rPr>
        <w:t>_________</w:t>
      </w:r>
      <w:r w:rsidRPr="009811B8">
        <w:rPr>
          <w:b/>
          <w:szCs w:val="28"/>
          <w:lang w:val="ro-RO"/>
        </w:rPr>
        <w:t>202</w:t>
      </w:r>
      <w:r>
        <w:rPr>
          <w:b/>
          <w:szCs w:val="28"/>
          <w:lang w:val="ro-RO"/>
        </w:rPr>
        <w:t>3</w:t>
      </w:r>
    </w:p>
    <w:p w:rsidR="003761F5" w:rsidRPr="003761F5" w:rsidRDefault="003761F5" w:rsidP="003761F5">
      <w:pPr>
        <w:spacing w:after="0"/>
        <w:jc w:val="both"/>
        <w:rPr>
          <w:b/>
          <w:szCs w:val="28"/>
          <w:lang w:val="en-US" w:eastAsia="ro-RO"/>
        </w:rPr>
      </w:pPr>
      <w:r w:rsidRPr="003761F5">
        <w:rPr>
          <w:b/>
          <w:szCs w:val="28"/>
          <w:lang w:val="en-US"/>
        </w:rPr>
        <w:t>“</w:t>
      </w:r>
      <w:r w:rsidRPr="003761F5">
        <w:rPr>
          <w:rFonts w:eastAsia="Times New Roman" w:cs="Times New Roman"/>
          <w:b/>
          <w:bCs/>
          <w:iCs/>
          <w:szCs w:val="28"/>
          <w:lang w:val="ro-RO" w:eastAsia="ru-RU"/>
        </w:rPr>
        <w:t>Cu privire la aprobarea Regulilor de întreținere a animalelor domestice pe lângă gospodăriile private în teritoriul comunei Jora de Mijloc</w:t>
      </w:r>
      <w:r w:rsidRPr="009811B8">
        <w:rPr>
          <w:b/>
          <w:szCs w:val="28"/>
          <w:lang w:val="en-US"/>
        </w:rPr>
        <w:t>“</w:t>
      </w:r>
    </w:p>
    <w:p w:rsidR="003761F5" w:rsidRDefault="003761F5" w:rsidP="003761F5">
      <w:pPr>
        <w:ind w:right="-23"/>
        <w:rPr>
          <w:b/>
          <w:lang w:val="en-US" w:eastAsia="ro-RO"/>
        </w:rPr>
      </w:pPr>
    </w:p>
    <w:p w:rsidR="003761F5" w:rsidRDefault="003761F5" w:rsidP="003761F5">
      <w:pPr>
        <w:autoSpaceDE w:val="0"/>
        <w:autoSpaceDN w:val="0"/>
        <w:adjustRightInd w:val="0"/>
        <w:jc w:val="both"/>
        <w:rPr>
          <w:bCs/>
          <w:sz w:val="22"/>
          <w:lang w:val="en-US"/>
        </w:rPr>
      </w:pPr>
      <w:r>
        <w:rPr>
          <w:lang w:val="en-US"/>
        </w:rPr>
        <w:t xml:space="preserve">       </w:t>
      </w:r>
      <w:proofErr w:type="gramStart"/>
      <w:r w:rsidRPr="00317E26">
        <w:rPr>
          <w:lang w:val="en-US"/>
        </w:rPr>
        <w:t xml:space="preserve">In </w:t>
      </w:r>
      <w:proofErr w:type="spellStart"/>
      <w:r w:rsidRPr="00317E26">
        <w:rPr>
          <w:lang w:val="en-US"/>
        </w:rPr>
        <w:t>temeiul</w:t>
      </w:r>
      <w:proofErr w:type="spellEnd"/>
      <w:r w:rsidRPr="00317E26">
        <w:rPr>
          <w:lang w:val="en-US"/>
        </w:rPr>
        <w:t xml:space="preserve"> art.</w:t>
      </w:r>
      <w:proofErr w:type="gramEnd"/>
      <w:r w:rsidRPr="00317E26">
        <w:rPr>
          <w:lang w:val="en-US"/>
        </w:rPr>
        <w:t xml:space="preserve"> 22 al </w:t>
      </w:r>
      <w:proofErr w:type="spellStart"/>
      <w:r w:rsidRPr="00317E26">
        <w:rPr>
          <w:lang w:val="en-US"/>
        </w:rPr>
        <w:t>legii</w:t>
      </w:r>
      <w:proofErr w:type="spellEnd"/>
      <w:r w:rsidRPr="00317E26">
        <w:rPr>
          <w:lang w:val="en-US"/>
        </w:rPr>
        <w:t xml:space="preserve"> </w:t>
      </w:r>
      <w:proofErr w:type="spellStart"/>
      <w:r w:rsidRPr="00317E26">
        <w:rPr>
          <w:lang w:val="en-US"/>
        </w:rPr>
        <w:t>privind</w:t>
      </w:r>
      <w:proofErr w:type="spellEnd"/>
      <w:r w:rsidRPr="00317E26">
        <w:rPr>
          <w:lang w:val="en-US"/>
        </w:rPr>
        <w:t xml:space="preserve"> </w:t>
      </w:r>
      <w:r w:rsidRPr="00317E26">
        <w:t>а</w:t>
      </w:r>
      <w:r w:rsidRPr="00317E26">
        <w:rPr>
          <w:lang w:val="ro-MO"/>
        </w:rPr>
        <w:t xml:space="preserve">dministrația </w:t>
      </w:r>
      <w:proofErr w:type="gramStart"/>
      <w:r w:rsidRPr="00317E26">
        <w:rPr>
          <w:lang w:val="ro-MO"/>
        </w:rPr>
        <w:t xml:space="preserve">publică </w:t>
      </w:r>
      <w:r w:rsidRPr="00317E26">
        <w:rPr>
          <w:lang w:val="en-US"/>
        </w:rPr>
        <w:t xml:space="preserve"> </w:t>
      </w:r>
      <w:proofErr w:type="spellStart"/>
      <w:r w:rsidRPr="00317E26">
        <w:rPr>
          <w:lang w:val="en-US"/>
        </w:rPr>
        <w:t>locala</w:t>
      </w:r>
      <w:proofErr w:type="spellEnd"/>
      <w:proofErr w:type="gramEnd"/>
      <w:r w:rsidRPr="00317E26">
        <w:rPr>
          <w:lang w:val="en-US"/>
        </w:rPr>
        <w:t xml:space="preserve"> nr.436/2006,precum </w:t>
      </w:r>
      <w:proofErr w:type="spellStart"/>
      <w:r w:rsidRPr="00317E26">
        <w:rPr>
          <w:lang w:val="en-US"/>
        </w:rPr>
        <w:t>și</w:t>
      </w:r>
      <w:proofErr w:type="spellEnd"/>
      <w:r w:rsidRPr="00317E26">
        <w:rPr>
          <w:lang w:val="en-US"/>
        </w:rPr>
        <w:t xml:space="preserve"> </w:t>
      </w:r>
      <w:proofErr w:type="spellStart"/>
      <w:r w:rsidRPr="00317E26">
        <w:rPr>
          <w:lang w:val="en-US"/>
        </w:rPr>
        <w:t>în</w:t>
      </w:r>
      <w:proofErr w:type="spellEnd"/>
      <w:r w:rsidRPr="00317E26">
        <w:rPr>
          <w:lang w:val="en-US"/>
        </w:rPr>
        <w:t xml:space="preserve"> </w:t>
      </w:r>
      <w:proofErr w:type="spellStart"/>
      <w:r w:rsidRPr="00317E26">
        <w:rPr>
          <w:lang w:val="en-US"/>
        </w:rPr>
        <w:t>conformitate</w:t>
      </w:r>
      <w:proofErr w:type="spellEnd"/>
      <w:r w:rsidRPr="00317E26">
        <w:rPr>
          <w:lang w:val="en-US"/>
        </w:rPr>
        <w:t xml:space="preserve"> cu pct. 34 din </w:t>
      </w:r>
      <w:proofErr w:type="spellStart"/>
      <w:r w:rsidRPr="00317E26">
        <w:rPr>
          <w:lang w:val="en-US"/>
        </w:rPr>
        <w:t>Regulamentul</w:t>
      </w:r>
      <w:proofErr w:type="spellEnd"/>
      <w:r w:rsidRPr="00317E26">
        <w:rPr>
          <w:lang w:val="en-US"/>
        </w:rPr>
        <w:t xml:space="preserve"> </w:t>
      </w:r>
      <w:proofErr w:type="spellStart"/>
      <w:r w:rsidRPr="00317E26">
        <w:rPr>
          <w:lang w:val="en-US"/>
        </w:rPr>
        <w:t>privind</w:t>
      </w:r>
      <w:proofErr w:type="spellEnd"/>
      <w:r w:rsidRPr="00317E26">
        <w:rPr>
          <w:lang w:val="en-US"/>
        </w:rPr>
        <w:t xml:space="preserve"> </w:t>
      </w:r>
      <w:proofErr w:type="spellStart"/>
      <w:r w:rsidRPr="00317E26">
        <w:rPr>
          <w:lang w:val="en-US"/>
        </w:rPr>
        <w:t>constituirea</w:t>
      </w:r>
      <w:proofErr w:type="spellEnd"/>
      <w:r w:rsidRPr="00317E26">
        <w:rPr>
          <w:lang w:val="en-US"/>
        </w:rPr>
        <w:t xml:space="preserve"> </w:t>
      </w:r>
      <w:proofErr w:type="spellStart"/>
      <w:r w:rsidRPr="00317E26">
        <w:rPr>
          <w:lang w:val="en-US"/>
        </w:rPr>
        <w:t>și</w:t>
      </w:r>
      <w:proofErr w:type="spellEnd"/>
      <w:r w:rsidRPr="00317E26">
        <w:rPr>
          <w:lang w:val="en-US"/>
        </w:rPr>
        <w:t xml:space="preserve"> </w:t>
      </w:r>
      <w:proofErr w:type="spellStart"/>
      <w:r w:rsidRPr="00317E26">
        <w:rPr>
          <w:lang w:val="en-US"/>
        </w:rPr>
        <w:t>functionarea</w:t>
      </w:r>
      <w:proofErr w:type="spellEnd"/>
      <w:r w:rsidRPr="00317E26">
        <w:rPr>
          <w:lang w:val="en-US"/>
        </w:rPr>
        <w:t xml:space="preserve">  </w:t>
      </w:r>
      <w:proofErr w:type="spellStart"/>
      <w:r w:rsidRPr="00317E26">
        <w:rPr>
          <w:lang w:val="en-US"/>
        </w:rPr>
        <w:t>Consiliului</w:t>
      </w:r>
      <w:proofErr w:type="spellEnd"/>
      <w:r w:rsidRPr="00317E26">
        <w:rPr>
          <w:lang w:val="en-US"/>
        </w:rPr>
        <w:t xml:space="preserve"> </w:t>
      </w:r>
      <w:proofErr w:type="spellStart"/>
      <w:r w:rsidRPr="00317E26">
        <w:rPr>
          <w:lang w:val="en-US"/>
        </w:rPr>
        <w:t>comunal</w:t>
      </w:r>
      <w:proofErr w:type="spellEnd"/>
      <w:r w:rsidRPr="00317E26">
        <w:rPr>
          <w:lang w:val="en-US"/>
        </w:rPr>
        <w:t xml:space="preserve"> </w:t>
      </w:r>
      <w:proofErr w:type="spellStart"/>
      <w:r w:rsidRPr="00317E26">
        <w:rPr>
          <w:lang w:val="en-US"/>
        </w:rPr>
        <w:t>Jora</w:t>
      </w:r>
      <w:proofErr w:type="spellEnd"/>
      <w:r w:rsidRPr="00317E26">
        <w:rPr>
          <w:lang w:val="en-US"/>
        </w:rPr>
        <w:t xml:space="preserve"> de </w:t>
      </w:r>
      <w:proofErr w:type="spellStart"/>
      <w:r w:rsidRPr="00317E26">
        <w:rPr>
          <w:lang w:val="en-US"/>
        </w:rPr>
        <w:t>Mijloc</w:t>
      </w:r>
      <w:proofErr w:type="spellEnd"/>
      <w:r w:rsidRPr="00317E26">
        <w:rPr>
          <w:lang w:val="en-US"/>
        </w:rPr>
        <w:t xml:space="preserve"> , </w:t>
      </w:r>
      <w:proofErr w:type="spellStart"/>
      <w:r w:rsidRPr="00317E26">
        <w:rPr>
          <w:lang w:val="en-US"/>
        </w:rPr>
        <w:t>aprobat</w:t>
      </w:r>
      <w:proofErr w:type="spellEnd"/>
      <w:r w:rsidRPr="00317E26">
        <w:rPr>
          <w:lang w:val="en-US"/>
        </w:rPr>
        <w:t xml:space="preserve"> </w:t>
      </w:r>
      <w:proofErr w:type="spellStart"/>
      <w:r w:rsidRPr="00317E26">
        <w:rPr>
          <w:lang w:val="en-US"/>
        </w:rPr>
        <w:t>prin</w:t>
      </w:r>
      <w:proofErr w:type="spellEnd"/>
      <w:r w:rsidRPr="00317E26">
        <w:rPr>
          <w:lang w:val="en-US"/>
        </w:rPr>
        <w:t xml:space="preserve"> </w:t>
      </w:r>
      <w:proofErr w:type="spellStart"/>
      <w:r w:rsidRPr="00317E26">
        <w:rPr>
          <w:lang w:val="en-US"/>
        </w:rPr>
        <w:t>decizia</w:t>
      </w:r>
      <w:proofErr w:type="spellEnd"/>
      <w:r w:rsidRPr="00317E26">
        <w:rPr>
          <w:lang w:val="en-US"/>
        </w:rPr>
        <w:t xml:space="preserve"> </w:t>
      </w:r>
      <w:proofErr w:type="spellStart"/>
      <w:r w:rsidRPr="00317E26">
        <w:rPr>
          <w:lang w:val="en-US"/>
        </w:rPr>
        <w:t>Consiliul</w:t>
      </w:r>
      <w:proofErr w:type="spellEnd"/>
      <w:r w:rsidRPr="00317E26">
        <w:rPr>
          <w:lang w:val="ro-MO"/>
        </w:rPr>
        <w:t>u</w:t>
      </w:r>
      <w:proofErr w:type="spellStart"/>
      <w:r w:rsidRPr="00317E26">
        <w:rPr>
          <w:lang w:val="en-US"/>
        </w:rPr>
        <w:t>i</w:t>
      </w:r>
      <w:proofErr w:type="spellEnd"/>
      <w:r w:rsidRPr="00317E26">
        <w:rPr>
          <w:lang w:val="en-US"/>
        </w:rPr>
        <w:t xml:space="preserve"> </w:t>
      </w:r>
      <w:proofErr w:type="spellStart"/>
      <w:r w:rsidRPr="00317E26">
        <w:rPr>
          <w:lang w:val="en-US"/>
        </w:rPr>
        <w:t>comunal</w:t>
      </w:r>
      <w:proofErr w:type="spellEnd"/>
      <w:r w:rsidRPr="00317E26">
        <w:rPr>
          <w:lang w:val="en-US"/>
        </w:rPr>
        <w:t xml:space="preserve"> nr. 08/</w:t>
      </w:r>
      <w:proofErr w:type="gramStart"/>
      <w:r w:rsidRPr="00317E26">
        <w:rPr>
          <w:lang w:val="en-US"/>
        </w:rPr>
        <w:t>03  din</w:t>
      </w:r>
      <w:proofErr w:type="gramEnd"/>
      <w:r w:rsidRPr="00317E26">
        <w:rPr>
          <w:lang w:val="en-US"/>
        </w:rPr>
        <w:t xml:space="preserve"> 19 </w:t>
      </w:r>
      <w:proofErr w:type="spellStart"/>
      <w:r w:rsidRPr="00317E26">
        <w:rPr>
          <w:lang w:val="en-US"/>
        </w:rPr>
        <w:t>septembrie</w:t>
      </w:r>
      <w:proofErr w:type="spellEnd"/>
      <w:r w:rsidRPr="00317E26">
        <w:rPr>
          <w:lang w:val="en-US"/>
        </w:rPr>
        <w:t xml:space="preserve"> 2011, </w:t>
      </w:r>
      <w:proofErr w:type="spellStart"/>
      <w:r>
        <w:rPr>
          <w:lang w:val="en-US"/>
        </w:rPr>
        <w:t>Comisia</w:t>
      </w:r>
      <w:proofErr w:type="spellEnd"/>
      <w:r>
        <w:rPr>
          <w:lang w:val="en-US"/>
        </w:rPr>
        <w:t xml:space="preserve"> </w:t>
      </w:r>
      <w:proofErr w:type="spellStart"/>
      <w:r>
        <w:rPr>
          <w:lang w:val="en-US"/>
        </w:rPr>
        <w:t>consultativă</w:t>
      </w:r>
      <w:proofErr w:type="spellEnd"/>
      <w:r>
        <w:rPr>
          <w:lang w:val="en-US"/>
        </w:rPr>
        <w:t xml:space="preserve"> de </w:t>
      </w:r>
      <w:proofErr w:type="spellStart"/>
      <w:r>
        <w:rPr>
          <w:lang w:val="en-US"/>
        </w:rPr>
        <w:t>specialitate</w:t>
      </w:r>
      <w:proofErr w:type="spellEnd"/>
      <w:r>
        <w:rPr>
          <w:lang w:val="en-US"/>
        </w:rPr>
        <w:t>:</w:t>
      </w:r>
      <w:r>
        <w:rPr>
          <w:b/>
          <w:lang w:val="en-US"/>
        </w:rPr>
        <w:t xml:space="preserve">   </w:t>
      </w:r>
      <w:proofErr w:type="spellStart"/>
      <w:r w:rsidRPr="006B55C2">
        <w:rPr>
          <w:lang w:val="en-US"/>
        </w:rPr>
        <w:t>Funciară</w:t>
      </w:r>
      <w:proofErr w:type="spellEnd"/>
      <w:r w:rsidRPr="006B55C2">
        <w:rPr>
          <w:lang w:val="en-US"/>
        </w:rPr>
        <w:t xml:space="preserve">, </w:t>
      </w:r>
      <w:proofErr w:type="spellStart"/>
      <w:r w:rsidRPr="006B55C2">
        <w:rPr>
          <w:lang w:val="en-US"/>
        </w:rPr>
        <w:t>Agricultură</w:t>
      </w:r>
      <w:proofErr w:type="spellEnd"/>
      <w:r w:rsidRPr="006B55C2">
        <w:rPr>
          <w:lang w:val="en-US"/>
        </w:rPr>
        <w:t xml:space="preserve">, </w:t>
      </w:r>
      <w:proofErr w:type="spellStart"/>
      <w:r w:rsidRPr="006B55C2">
        <w:rPr>
          <w:lang w:val="en-US"/>
        </w:rPr>
        <w:t>Industrie</w:t>
      </w:r>
      <w:proofErr w:type="spellEnd"/>
      <w:r w:rsidRPr="006B55C2">
        <w:rPr>
          <w:lang w:val="en-US"/>
        </w:rPr>
        <w:t xml:space="preserve">, </w:t>
      </w:r>
      <w:proofErr w:type="spellStart"/>
      <w:r w:rsidRPr="006B55C2">
        <w:rPr>
          <w:lang w:val="en-US"/>
        </w:rPr>
        <w:t>Construcții</w:t>
      </w:r>
      <w:proofErr w:type="spellEnd"/>
      <w:r w:rsidRPr="006B55C2">
        <w:rPr>
          <w:lang w:val="en-US"/>
        </w:rPr>
        <w:t xml:space="preserve"> </w:t>
      </w:r>
      <w:proofErr w:type="spellStart"/>
      <w:r w:rsidRPr="006B55C2">
        <w:rPr>
          <w:lang w:val="en-US"/>
        </w:rPr>
        <w:t>și</w:t>
      </w:r>
      <w:proofErr w:type="spellEnd"/>
      <w:r w:rsidRPr="006B55C2">
        <w:rPr>
          <w:lang w:val="en-US"/>
        </w:rPr>
        <w:t xml:space="preserve"> </w:t>
      </w:r>
      <w:proofErr w:type="spellStart"/>
      <w:r w:rsidRPr="006B55C2">
        <w:rPr>
          <w:lang w:val="en-US"/>
        </w:rPr>
        <w:t>Protecția</w:t>
      </w:r>
      <w:proofErr w:type="spellEnd"/>
      <w:r w:rsidRPr="006B55C2">
        <w:rPr>
          <w:lang w:val="en-US"/>
        </w:rPr>
        <w:t xml:space="preserve"> </w:t>
      </w:r>
      <w:proofErr w:type="spellStart"/>
      <w:r w:rsidRPr="006B55C2">
        <w:rPr>
          <w:lang w:val="en-US"/>
        </w:rPr>
        <w:t>Mediului</w:t>
      </w:r>
      <w:proofErr w:type="spellEnd"/>
      <w:r w:rsidRPr="006B55C2">
        <w:rPr>
          <w:color w:val="000000"/>
          <w:lang w:val="ro-RO"/>
        </w:rPr>
        <w:t xml:space="preserve">  </w:t>
      </w:r>
    </w:p>
    <w:p w:rsidR="003761F5" w:rsidRPr="00317E26" w:rsidRDefault="003761F5" w:rsidP="003761F5">
      <w:pPr>
        <w:autoSpaceDE w:val="0"/>
        <w:autoSpaceDN w:val="0"/>
        <w:adjustRightInd w:val="0"/>
        <w:jc w:val="both"/>
        <w:rPr>
          <w:lang w:val="en-US"/>
        </w:rPr>
      </w:pPr>
    </w:p>
    <w:p w:rsidR="003761F5" w:rsidRPr="00317E26" w:rsidRDefault="003761F5" w:rsidP="003761F5">
      <w:pPr>
        <w:autoSpaceDE w:val="0"/>
        <w:autoSpaceDN w:val="0"/>
        <w:adjustRightInd w:val="0"/>
        <w:jc w:val="both"/>
        <w:rPr>
          <w:bCs/>
          <w:i/>
          <w:iCs/>
          <w:lang w:val="en-US"/>
        </w:rPr>
      </w:pPr>
      <w:r w:rsidRPr="00317E26">
        <w:rPr>
          <w:bCs/>
          <w:i/>
          <w:iCs/>
          <w:lang w:val="en-US"/>
        </w:rPr>
        <w:t>DECIDE:</w:t>
      </w:r>
    </w:p>
    <w:p w:rsidR="003761F5" w:rsidRDefault="003761F5" w:rsidP="003761F5">
      <w:pPr>
        <w:autoSpaceDE w:val="0"/>
        <w:autoSpaceDN w:val="0"/>
        <w:adjustRightInd w:val="0"/>
        <w:jc w:val="both"/>
        <w:rPr>
          <w:lang w:val="en-US"/>
        </w:rPr>
      </w:pPr>
    </w:p>
    <w:p w:rsidR="003761F5" w:rsidRPr="009811B8" w:rsidRDefault="003761F5" w:rsidP="003761F5">
      <w:pPr>
        <w:ind w:right="-23"/>
        <w:rPr>
          <w:b/>
          <w:szCs w:val="28"/>
          <w:lang w:val="en-US" w:eastAsia="ro-RO"/>
        </w:rPr>
      </w:pPr>
      <w:proofErr w:type="gramStart"/>
      <w:r w:rsidRPr="009811B8">
        <w:rPr>
          <w:szCs w:val="28"/>
          <w:lang w:val="en-US"/>
        </w:rPr>
        <w:t>l</w:t>
      </w:r>
      <w:proofErr w:type="gramEnd"/>
      <w:r w:rsidRPr="009811B8">
        <w:rPr>
          <w:szCs w:val="28"/>
          <w:lang w:val="en-US"/>
        </w:rPr>
        <w:t xml:space="preserve"> .Se </w:t>
      </w:r>
      <w:proofErr w:type="spellStart"/>
      <w:r w:rsidRPr="009811B8">
        <w:rPr>
          <w:szCs w:val="28"/>
        </w:rPr>
        <w:t>гесо</w:t>
      </w:r>
      <w:proofErr w:type="spellEnd"/>
      <w:r w:rsidRPr="009811B8">
        <w:rPr>
          <w:szCs w:val="28"/>
          <w:lang w:val="ro-MO"/>
        </w:rPr>
        <w:t xml:space="preserve">mandă </w:t>
      </w:r>
      <w:r w:rsidRPr="009811B8">
        <w:rPr>
          <w:szCs w:val="28"/>
          <w:lang w:val="en-US"/>
        </w:rPr>
        <w:t xml:space="preserve"> </w:t>
      </w:r>
      <w:proofErr w:type="spellStart"/>
      <w:r w:rsidRPr="009811B8">
        <w:rPr>
          <w:szCs w:val="28"/>
          <w:lang w:val="en-US"/>
        </w:rPr>
        <w:t>Consiliului</w:t>
      </w:r>
      <w:proofErr w:type="spellEnd"/>
      <w:r w:rsidRPr="009811B8">
        <w:rPr>
          <w:szCs w:val="28"/>
          <w:lang w:val="en-US"/>
        </w:rPr>
        <w:t xml:space="preserve"> </w:t>
      </w:r>
      <w:proofErr w:type="spellStart"/>
      <w:r w:rsidRPr="009811B8">
        <w:rPr>
          <w:szCs w:val="28"/>
          <w:lang w:val="en-US"/>
        </w:rPr>
        <w:t>comunal</w:t>
      </w:r>
      <w:proofErr w:type="spellEnd"/>
      <w:r w:rsidRPr="009811B8">
        <w:rPr>
          <w:szCs w:val="28"/>
          <w:lang w:val="en-US"/>
        </w:rPr>
        <w:t xml:space="preserve"> </w:t>
      </w:r>
      <w:proofErr w:type="spellStart"/>
      <w:r w:rsidRPr="009811B8">
        <w:rPr>
          <w:szCs w:val="28"/>
          <w:lang w:val="en-US"/>
        </w:rPr>
        <w:t>Jora</w:t>
      </w:r>
      <w:proofErr w:type="spellEnd"/>
      <w:r w:rsidRPr="009811B8">
        <w:rPr>
          <w:szCs w:val="28"/>
          <w:lang w:val="en-US"/>
        </w:rPr>
        <w:t xml:space="preserve"> de </w:t>
      </w:r>
      <w:proofErr w:type="spellStart"/>
      <w:r w:rsidRPr="009811B8">
        <w:rPr>
          <w:szCs w:val="28"/>
          <w:lang w:val="en-US"/>
        </w:rPr>
        <w:t>Mijloc</w:t>
      </w:r>
      <w:proofErr w:type="spellEnd"/>
      <w:r w:rsidRPr="009811B8">
        <w:rPr>
          <w:szCs w:val="28"/>
          <w:lang w:val="en-US"/>
        </w:rPr>
        <w:t xml:space="preserve"> </w:t>
      </w:r>
      <w:proofErr w:type="spellStart"/>
      <w:r w:rsidRPr="009811B8">
        <w:rPr>
          <w:szCs w:val="28"/>
          <w:lang w:val="en-US"/>
        </w:rPr>
        <w:t>adoptarea</w:t>
      </w:r>
      <w:proofErr w:type="spellEnd"/>
      <w:r w:rsidRPr="009811B8">
        <w:rPr>
          <w:szCs w:val="28"/>
          <w:lang w:val="en-US"/>
        </w:rPr>
        <w:t xml:space="preserve"> </w:t>
      </w:r>
      <w:proofErr w:type="spellStart"/>
      <w:r w:rsidRPr="009811B8">
        <w:rPr>
          <w:szCs w:val="28"/>
          <w:lang w:val="en-US"/>
        </w:rPr>
        <w:t>proiectului</w:t>
      </w:r>
      <w:proofErr w:type="spellEnd"/>
      <w:r w:rsidRPr="009811B8">
        <w:rPr>
          <w:szCs w:val="28"/>
          <w:lang w:val="en-US"/>
        </w:rPr>
        <w:t xml:space="preserve"> de </w:t>
      </w:r>
      <w:proofErr w:type="spellStart"/>
      <w:r w:rsidRPr="009811B8">
        <w:rPr>
          <w:bCs/>
          <w:szCs w:val="28"/>
          <w:lang w:val="en-US"/>
        </w:rPr>
        <w:t>decizie</w:t>
      </w:r>
      <w:proofErr w:type="spellEnd"/>
      <w:r w:rsidRPr="009811B8">
        <w:rPr>
          <w:bCs/>
          <w:szCs w:val="28"/>
          <w:lang w:val="en-US"/>
        </w:rPr>
        <w:t xml:space="preserve"> </w:t>
      </w:r>
      <w:r w:rsidRPr="009811B8">
        <w:rPr>
          <w:b/>
          <w:szCs w:val="28"/>
          <w:lang w:val="en-US" w:eastAsia="ro-RO"/>
        </w:rPr>
        <w:t>nr.</w:t>
      </w:r>
      <w:r w:rsidRPr="009811B8">
        <w:rPr>
          <w:b/>
          <w:szCs w:val="28"/>
          <w:lang w:val="ro-RO"/>
        </w:rPr>
        <w:t xml:space="preserve"> 0</w:t>
      </w:r>
      <w:r>
        <w:rPr>
          <w:b/>
          <w:szCs w:val="28"/>
          <w:lang w:val="ro-RO"/>
        </w:rPr>
        <w:t>2</w:t>
      </w:r>
      <w:r w:rsidRPr="009811B8">
        <w:rPr>
          <w:b/>
          <w:szCs w:val="28"/>
          <w:lang w:val="ro-RO"/>
        </w:rPr>
        <w:t>.0</w:t>
      </w:r>
      <w:r>
        <w:rPr>
          <w:b/>
          <w:szCs w:val="28"/>
          <w:lang w:val="ro-RO"/>
        </w:rPr>
        <w:t>2</w:t>
      </w:r>
      <w:r w:rsidRPr="009811B8">
        <w:rPr>
          <w:b/>
          <w:szCs w:val="28"/>
          <w:lang w:val="ro-RO"/>
        </w:rPr>
        <w:t xml:space="preserve"> din </w:t>
      </w:r>
      <w:r>
        <w:rPr>
          <w:b/>
          <w:szCs w:val="28"/>
          <w:lang w:val="ro-RO"/>
        </w:rPr>
        <w:t>___________</w:t>
      </w:r>
      <w:r w:rsidRPr="009811B8">
        <w:rPr>
          <w:b/>
          <w:szCs w:val="28"/>
          <w:lang w:val="ro-RO"/>
        </w:rPr>
        <w:t>202</w:t>
      </w:r>
      <w:r>
        <w:rPr>
          <w:b/>
          <w:szCs w:val="28"/>
          <w:lang w:val="ro-RO"/>
        </w:rPr>
        <w:t xml:space="preserve">3 </w:t>
      </w:r>
      <w:r w:rsidRPr="009811B8">
        <w:rPr>
          <w:b/>
          <w:szCs w:val="28"/>
          <w:lang w:val="ro-RO"/>
        </w:rPr>
        <w:t xml:space="preserve"> </w:t>
      </w:r>
      <w:r w:rsidRPr="003761F5">
        <w:rPr>
          <w:b/>
          <w:szCs w:val="28"/>
          <w:lang w:val="en-US"/>
        </w:rPr>
        <w:t>“</w:t>
      </w:r>
      <w:r w:rsidRPr="003761F5">
        <w:rPr>
          <w:rFonts w:eastAsia="Times New Roman" w:cs="Times New Roman"/>
          <w:b/>
          <w:bCs/>
          <w:iCs/>
          <w:szCs w:val="28"/>
          <w:lang w:val="ro-RO" w:eastAsia="ru-RU"/>
        </w:rPr>
        <w:t>Cu privire la aprobarea Regulilor de întreținere a animalelor domestice pe lângă gospodăriile private în teritoriul comunei Jora de Mijloc</w:t>
      </w:r>
      <w:r w:rsidRPr="009811B8">
        <w:rPr>
          <w:b/>
          <w:szCs w:val="28"/>
          <w:lang w:val="en-US"/>
        </w:rPr>
        <w:t>“</w:t>
      </w:r>
    </w:p>
    <w:p w:rsidR="003761F5" w:rsidRDefault="003761F5" w:rsidP="003761F5">
      <w:pPr>
        <w:autoSpaceDE w:val="0"/>
        <w:autoSpaceDN w:val="0"/>
        <w:adjustRightInd w:val="0"/>
        <w:jc w:val="both"/>
        <w:rPr>
          <w:b/>
          <w:lang w:val="en-GB"/>
        </w:rPr>
      </w:pPr>
      <w:r>
        <w:rPr>
          <w:b/>
          <w:lang w:val="en-GB"/>
        </w:rPr>
        <w:t xml:space="preserve">     </w:t>
      </w:r>
    </w:p>
    <w:p w:rsidR="003761F5" w:rsidRDefault="003761F5" w:rsidP="003761F5">
      <w:pPr>
        <w:rPr>
          <w:b/>
          <w:lang w:val="en-US"/>
        </w:rPr>
      </w:pPr>
      <w:r>
        <w:rPr>
          <w:color w:val="FFFFFF"/>
          <w:u w:val="single"/>
          <w:lang w:val="en-US"/>
        </w:rPr>
        <w:t xml:space="preserve"> </w:t>
      </w:r>
      <w:proofErr w:type="spellStart"/>
      <w:r>
        <w:rPr>
          <w:b/>
          <w:lang w:val="en-US"/>
        </w:rPr>
        <w:t>Președintele</w:t>
      </w:r>
      <w:proofErr w:type="spellEnd"/>
      <w:r>
        <w:rPr>
          <w:b/>
          <w:lang w:val="en-US"/>
        </w:rPr>
        <w:t xml:space="preserve"> </w:t>
      </w:r>
      <w:proofErr w:type="spellStart"/>
      <w:r>
        <w:rPr>
          <w:b/>
          <w:lang w:val="en-US"/>
        </w:rPr>
        <w:t>comisiei</w:t>
      </w:r>
      <w:proofErr w:type="spellEnd"/>
      <w:r>
        <w:rPr>
          <w:b/>
          <w:lang w:val="en-US"/>
        </w:rPr>
        <w:t xml:space="preserve">                                               </w:t>
      </w:r>
      <w:proofErr w:type="spellStart"/>
      <w:proofErr w:type="gramStart"/>
      <w:r>
        <w:rPr>
          <w:b/>
          <w:lang w:val="en-US"/>
        </w:rPr>
        <w:t>Anatolie</w:t>
      </w:r>
      <w:proofErr w:type="spellEnd"/>
      <w:r>
        <w:rPr>
          <w:b/>
          <w:lang w:val="en-US"/>
        </w:rPr>
        <w:t xml:space="preserve">  ERMURACHI</w:t>
      </w:r>
      <w:proofErr w:type="gramEnd"/>
    </w:p>
    <w:p w:rsidR="003761F5" w:rsidRDefault="003761F5" w:rsidP="003761F5">
      <w:pPr>
        <w:rPr>
          <w:lang w:val="en-US"/>
        </w:rPr>
      </w:pPr>
      <w:r>
        <w:rPr>
          <w:b/>
          <w:lang w:val="en-US"/>
        </w:rPr>
        <w:t xml:space="preserve"> </w:t>
      </w:r>
    </w:p>
    <w:p w:rsidR="003761F5" w:rsidRDefault="003761F5" w:rsidP="003761F5">
      <w:pPr>
        <w:tabs>
          <w:tab w:val="left" w:pos="7320"/>
        </w:tabs>
        <w:jc w:val="both"/>
        <w:rPr>
          <w:b/>
          <w:lang w:val="en-US"/>
        </w:rPr>
      </w:pPr>
      <w:r>
        <w:rPr>
          <w:b/>
          <w:lang w:val="en-US"/>
        </w:rPr>
        <w:t xml:space="preserve"> </w:t>
      </w:r>
      <w:proofErr w:type="spellStart"/>
      <w:r>
        <w:rPr>
          <w:b/>
          <w:lang w:val="en-US"/>
        </w:rPr>
        <w:t>Secretar</w:t>
      </w:r>
      <w:proofErr w:type="spellEnd"/>
      <w:r>
        <w:rPr>
          <w:b/>
          <w:lang w:val="en-US"/>
        </w:rPr>
        <w:t xml:space="preserve"> al </w:t>
      </w:r>
      <w:proofErr w:type="spellStart"/>
      <w:r>
        <w:rPr>
          <w:b/>
          <w:lang w:val="en-US"/>
        </w:rPr>
        <w:t>comisiei</w:t>
      </w:r>
      <w:proofErr w:type="spellEnd"/>
      <w:r>
        <w:rPr>
          <w:b/>
          <w:lang w:val="en-US"/>
        </w:rPr>
        <w:t xml:space="preserve">                                              </w:t>
      </w:r>
      <w:proofErr w:type="spellStart"/>
      <w:r>
        <w:rPr>
          <w:b/>
          <w:lang w:val="en-US"/>
        </w:rPr>
        <w:t>Eleonora</w:t>
      </w:r>
      <w:proofErr w:type="spellEnd"/>
      <w:r>
        <w:rPr>
          <w:b/>
          <w:lang w:val="en-US"/>
        </w:rPr>
        <w:t xml:space="preserve"> DAȘCHEVICI</w:t>
      </w:r>
    </w:p>
    <w:p w:rsidR="003761F5" w:rsidRDefault="003761F5" w:rsidP="003761F5">
      <w:pPr>
        <w:ind w:right="-23"/>
        <w:rPr>
          <w:b/>
          <w:lang w:val="en-US" w:eastAsia="ro-RO"/>
        </w:rPr>
      </w:pPr>
      <w:r>
        <w:rPr>
          <w:b/>
          <w:lang w:val="ro-RO"/>
        </w:rPr>
        <w:lastRenderedPageBreak/>
        <w:t xml:space="preserve">                                                           </w:t>
      </w:r>
      <w:r>
        <w:rPr>
          <w:b/>
          <w:lang w:val="en-US" w:eastAsia="ro-RO"/>
        </w:rPr>
        <w:t>NOTĂ INFORMATIVĂ</w:t>
      </w:r>
    </w:p>
    <w:p w:rsidR="003761F5" w:rsidRDefault="003761F5" w:rsidP="003761F5">
      <w:pPr>
        <w:outlineLvl w:val="0"/>
        <w:rPr>
          <w:b/>
          <w:lang w:val="en-US" w:eastAsia="ro-RO"/>
        </w:rPr>
      </w:pPr>
    </w:p>
    <w:p w:rsidR="003761F5" w:rsidRPr="009811B8" w:rsidRDefault="003761F5" w:rsidP="003761F5">
      <w:pPr>
        <w:tabs>
          <w:tab w:val="left" w:pos="6956"/>
        </w:tabs>
        <w:rPr>
          <w:b/>
          <w:i/>
          <w:lang w:val="ro-RO"/>
        </w:rPr>
      </w:pPr>
      <w:r w:rsidRPr="009811B8">
        <w:rPr>
          <w:b/>
          <w:lang w:val="en-US" w:eastAsia="ro-RO"/>
        </w:rPr>
        <w:t xml:space="preserve">La </w:t>
      </w:r>
      <w:proofErr w:type="spellStart"/>
      <w:r w:rsidRPr="009811B8">
        <w:rPr>
          <w:b/>
          <w:lang w:val="en-US" w:eastAsia="ro-RO"/>
        </w:rPr>
        <w:t>Decizia</w:t>
      </w:r>
      <w:proofErr w:type="spellEnd"/>
      <w:r w:rsidRPr="009811B8">
        <w:rPr>
          <w:b/>
          <w:lang w:val="en-US" w:eastAsia="ro-RO"/>
        </w:rPr>
        <w:t xml:space="preserve"> </w:t>
      </w:r>
      <w:proofErr w:type="spellStart"/>
      <w:r w:rsidRPr="009811B8">
        <w:rPr>
          <w:b/>
          <w:lang w:val="en-US" w:eastAsia="ro-RO"/>
        </w:rPr>
        <w:t>Consiliului</w:t>
      </w:r>
      <w:proofErr w:type="spellEnd"/>
      <w:r w:rsidRPr="009811B8">
        <w:rPr>
          <w:b/>
          <w:lang w:val="en-US" w:eastAsia="ro-RO"/>
        </w:rPr>
        <w:t xml:space="preserve"> </w:t>
      </w:r>
      <w:proofErr w:type="spellStart"/>
      <w:r w:rsidRPr="009811B8">
        <w:rPr>
          <w:b/>
          <w:lang w:val="en-US" w:eastAsia="ro-RO"/>
        </w:rPr>
        <w:t>comunal</w:t>
      </w:r>
      <w:proofErr w:type="spellEnd"/>
      <w:r w:rsidRPr="009811B8">
        <w:rPr>
          <w:b/>
          <w:lang w:val="en-US" w:eastAsia="ro-RO"/>
        </w:rPr>
        <w:t xml:space="preserve"> </w:t>
      </w:r>
      <w:proofErr w:type="spellStart"/>
      <w:r w:rsidRPr="009811B8">
        <w:rPr>
          <w:b/>
          <w:lang w:val="en-US" w:eastAsia="ro-RO"/>
        </w:rPr>
        <w:t>Jora</w:t>
      </w:r>
      <w:proofErr w:type="spellEnd"/>
      <w:r w:rsidRPr="009811B8">
        <w:rPr>
          <w:b/>
          <w:lang w:val="en-US" w:eastAsia="ro-RO"/>
        </w:rPr>
        <w:t xml:space="preserve"> de </w:t>
      </w:r>
      <w:proofErr w:type="spellStart"/>
      <w:r w:rsidRPr="009811B8">
        <w:rPr>
          <w:b/>
          <w:lang w:val="en-US" w:eastAsia="ro-RO"/>
        </w:rPr>
        <w:t>Mijloc</w:t>
      </w:r>
      <w:proofErr w:type="spellEnd"/>
      <w:r w:rsidRPr="009811B8">
        <w:rPr>
          <w:b/>
          <w:lang w:val="en-US" w:eastAsia="ro-RO"/>
        </w:rPr>
        <w:t xml:space="preserve"> </w:t>
      </w:r>
      <w:r w:rsidRPr="009811B8">
        <w:rPr>
          <w:b/>
          <w:lang w:val="ro-RO"/>
        </w:rPr>
        <w:t>nr.</w:t>
      </w:r>
      <w:r w:rsidRPr="009811B8">
        <w:rPr>
          <w:b/>
          <w:lang w:val="en-US"/>
        </w:rPr>
        <w:t>0</w:t>
      </w:r>
      <w:r>
        <w:rPr>
          <w:b/>
          <w:lang w:val="en-US"/>
        </w:rPr>
        <w:t>2</w:t>
      </w:r>
      <w:r w:rsidRPr="009811B8">
        <w:rPr>
          <w:b/>
          <w:lang w:val="en-US"/>
        </w:rPr>
        <w:t>.0</w:t>
      </w:r>
      <w:r>
        <w:rPr>
          <w:b/>
          <w:lang w:val="en-US"/>
        </w:rPr>
        <w:t>2</w:t>
      </w:r>
      <w:r w:rsidRPr="009811B8">
        <w:rPr>
          <w:b/>
          <w:lang w:val="en-US"/>
        </w:rPr>
        <w:t xml:space="preserve"> din </w:t>
      </w:r>
      <w:r>
        <w:rPr>
          <w:b/>
          <w:lang w:val="en-US"/>
        </w:rPr>
        <w:t>________</w:t>
      </w:r>
      <w:r w:rsidRPr="009811B8">
        <w:rPr>
          <w:b/>
          <w:lang w:val="en-US"/>
        </w:rPr>
        <w:t>202</w:t>
      </w:r>
      <w:r>
        <w:rPr>
          <w:b/>
          <w:lang w:val="en-US"/>
        </w:rPr>
        <w:t>3</w:t>
      </w:r>
      <w:r w:rsidRPr="009811B8">
        <w:rPr>
          <w:b/>
          <w:lang w:val="en-US"/>
        </w:rPr>
        <w:t xml:space="preserve"> </w:t>
      </w:r>
      <w:r w:rsidRPr="003761F5">
        <w:rPr>
          <w:b/>
          <w:szCs w:val="28"/>
          <w:lang w:val="en-US"/>
        </w:rPr>
        <w:t>“</w:t>
      </w:r>
      <w:r w:rsidRPr="003761F5">
        <w:rPr>
          <w:rFonts w:eastAsia="Times New Roman" w:cs="Times New Roman"/>
          <w:b/>
          <w:bCs/>
          <w:iCs/>
          <w:szCs w:val="28"/>
          <w:lang w:val="ro-RO" w:eastAsia="ru-RU"/>
        </w:rPr>
        <w:t xml:space="preserve">Cu privire la aprobarea Regulilor de întreținere </w:t>
      </w:r>
      <w:proofErr w:type="gramStart"/>
      <w:r w:rsidRPr="003761F5">
        <w:rPr>
          <w:rFonts w:eastAsia="Times New Roman" w:cs="Times New Roman"/>
          <w:b/>
          <w:bCs/>
          <w:iCs/>
          <w:szCs w:val="28"/>
          <w:lang w:val="ro-RO" w:eastAsia="ru-RU"/>
        </w:rPr>
        <w:t>a</w:t>
      </w:r>
      <w:proofErr w:type="gramEnd"/>
      <w:r w:rsidRPr="003761F5">
        <w:rPr>
          <w:rFonts w:eastAsia="Times New Roman" w:cs="Times New Roman"/>
          <w:b/>
          <w:bCs/>
          <w:iCs/>
          <w:szCs w:val="28"/>
          <w:lang w:val="ro-RO" w:eastAsia="ru-RU"/>
        </w:rPr>
        <w:t xml:space="preserve"> animalelor domestice pe lângă gospodăriile private în teritoriul comunei Jora de Mijloc</w:t>
      </w:r>
      <w:r w:rsidRPr="009811B8">
        <w:rPr>
          <w:b/>
          <w:szCs w:val="28"/>
          <w:lang w:val="en-US"/>
        </w:rPr>
        <w:t>“</w:t>
      </w:r>
      <w:r w:rsidRPr="009811B8">
        <w:rPr>
          <w:b/>
          <w:i/>
          <w:lang w:val="ro-RO"/>
        </w:rPr>
        <w:t>.</w:t>
      </w:r>
    </w:p>
    <w:p w:rsidR="003761F5" w:rsidRDefault="003761F5" w:rsidP="003761F5">
      <w:pPr>
        <w:rPr>
          <w:b/>
          <w:lang w:val="en-US" w:eastAsia="ro-RO"/>
        </w:rPr>
      </w:pPr>
    </w:p>
    <w:tbl>
      <w:tblPr>
        <w:tblW w:w="5064"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80"/>
      </w:tblGrid>
      <w:tr w:rsidR="003761F5" w:rsidRPr="00C46EF1" w:rsidTr="00F20E7F">
        <w:tc>
          <w:tcPr>
            <w:tcW w:w="5000" w:type="pct"/>
            <w:tcBorders>
              <w:top w:val="single" w:sz="4" w:space="0" w:color="auto"/>
              <w:left w:val="single" w:sz="4" w:space="0" w:color="auto"/>
              <w:bottom w:val="single" w:sz="4" w:space="0" w:color="auto"/>
              <w:right w:val="single" w:sz="4" w:space="0" w:color="auto"/>
            </w:tcBorders>
            <w:hideMark/>
          </w:tcPr>
          <w:p w:rsidR="003761F5" w:rsidRDefault="003761F5" w:rsidP="003761F5">
            <w:pPr>
              <w:numPr>
                <w:ilvl w:val="3"/>
                <w:numId w:val="2"/>
              </w:numPr>
              <w:tabs>
                <w:tab w:val="clear" w:pos="2880"/>
                <w:tab w:val="left" w:pos="284"/>
                <w:tab w:val="num" w:pos="360"/>
                <w:tab w:val="left" w:pos="1196"/>
                <w:tab w:val="num" w:pos="2093"/>
              </w:tabs>
              <w:spacing w:after="0" w:line="276" w:lineRule="auto"/>
              <w:ind w:left="360" w:right="284" w:hanging="2880"/>
              <w:jc w:val="both"/>
              <w:rPr>
                <w:b/>
                <w:lang w:val="en-US" w:eastAsia="ro-RO"/>
              </w:rPr>
            </w:pPr>
            <w:proofErr w:type="spellStart"/>
            <w:r>
              <w:rPr>
                <w:b/>
                <w:lang w:val="en-US" w:eastAsia="ro-RO"/>
              </w:rPr>
              <w:t>Denumirea</w:t>
            </w:r>
            <w:proofErr w:type="spellEnd"/>
            <w:r>
              <w:rPr>
                <w:b/>
                <w:lang w:val="en-US" w:eastAsia="ro-RO"/>
              </w:rPr>
              <w:t xml:space="preserve"> </w:t>
            </w:r>
            <w:proofErr w:type="spellStart"/>
            <w:r>
              <w:rPr>
                <w:b/>
                <w:lang w:val="en-US" w:eastAsia="ro-RO"/>
              </w:rPr>
              <w:t>autorului</w:t>
            </w:r>
            <w:proofErr w:type="spellEnd"/>
            <w:r>
              <w:rPr>
                <w:b/>
                <w:lang w:val="en-US" w:eastAsia="ro-RO"/>
              </w:rPr>
              <w:t xml:space="preserve"> </w:t>
            </w:r>
            <w:proofErr w:type="spellStart"/>
            <w:r>
              <w:rPr>
                <w:b/>
                <w:lang w:val="en-US" w:eastAsia="ro-RO"/>
              </w:rPr>
              <w:t>şi</w:t>
            </w:r>
            <w:proofErr w:type="spellEnd"/>
            <w:r>
              <w:rPr>
                <w:b/>
                <w:lang w:val="en-US" w:eastAsia="ro-RO"/>
              </w:rPr>
              <w:t xml:space="preserve">, </w:t>
            </w:r>
            <w:proofErr w:type="spellStart"/>
            <w:r>
              <w:rPr>
                <w:b/>
                <w:lang w:val="en-US" w:eastAsia="ro-RO"/>
              </w:rPr>
              <w:t>după</w:t>
            </w:r>
            <w:proofErr w:type="spellEnd"/>
            <w:r>
              <w:rPr>
                <w:b/>
                <w:lang w:val="en-US" w:eastAsia="ro-RO"/>
              </w:rPr>
              <w:t xml:space="preserve"> </w:t>
            </w:r>
            <w:proofErr w:type="spellStart"/>
            <w:r>
              <w:rPr>
                <w:b/>
                <w:lang w:val="en-US" w:eastAsia="ro-RO"/>
              </w:rPr>
              <w:t>caz</w:t>
            </w:r>
            <w:proofErr w:type="spellEnd"/>
            <w:r>
              <w:rPr>
                <w:b/>
                <w:lang w:val="en-US" w:eastAsia="ro-RO"/>
              </w:rPr>
              <w:t xml:space="preserve">, a </w:t>
            </w:r>
            <w:proofErr w:type="spellStart"/>
            <w:r>
              <w:rPr>
                <w:b/>
                <w:lang w:val="en-US" w:eastAsia="ro-RO"/>
              </w:rPr>
              <w:t>participanţilor</w:t>
            </w:r>
            <w:proofErr w:type="spellEnd"/>
            <w:r>
              <w:rPr>
                <w:b/>
                <w:lang w:val="en-US" w:eastAsia="ro-RO"/>
              </w:rPr>
              <w:t xml:space="preserve"> la </w:t>
            </w:r>
            <w:proofErr w:type="spellStart"/>
            <w:r>
              <w:rPr>
                <w:b/>
                <w:lang w:val="en-US" w:eastAsia="ro-RO"/>
              </w:rPr>
              <w:t>elaborarea</w:t>
            </w:r>
            <w:proofErr w:type="spellEnd"/>
            <w:r>
              <w:rPr>
                <w:b/>
                <w:lang w:val="en-US" w:eastAsia="ro-RO"/>
              </w:rPr>
              <w:t xml:space="preserve"> </w:t>
            </w:r>
            <w:proofErr w:type="spellStart"/>
            <w:r>
              <w:rPr>
                <w:b/>
                <w:lang w:val="en-US" w:eastAsia="ro-RO"/>
              </w:rPr>
              <w:t>proiectului</w:t>
            </w:r>
            <w:proofErr w:type="spellEnd"/>
            <w:r>
              <w:rPr>
                <w:b/>
                <w:lang w:val="en-US" w:eastAsia="ro-RO"/>
              </w:rPr>
              <w:t>:</w:t>
            </w:r>
          </w:p>
          <w:p w:rsidR="003761F5" w:rsidRPr="009811B8" w:rsidRDefault="003761F5" w:rsidP="003761F5">
            <w:pPr>
              <w:numPr>
                <w:ilvl w:val="3"/>
                <w:numId w:val="2"/>
              </w:numPr>
              <w:tabs>
                <w:tab w:val="clear" w:pos="2880"/>
                <w:tab w:val="left" w:pos="284"/>
                <w:tab w:val="num" w:pos="360"/>
                <w:tab w:val="left" w:pos="1196"/>
                <w:tab w:val="num" w:pos="2093"/>
              </w:tabs>
              <w:spacing w:after="0" w:line="276" w:lineRule="auto"/>
              <w:ind w:left="360" w:right="284" w:hanging="2880"/>
              <w:jc w:val="both"/>
              <w:rPr>
                <w:lang w:val="en-US" w:eastAsia="ro-RO"/>
              </w:rPr>
            </w:pPr>
            <w:proofErr w:type="spellStart"/>
            <w:r w:rsidRPr="009811B8">
              <w:rPr>
                <w:lang w:val="en-US" w:eastAsia="ro-RO"/>
              </w:rPr>
              <w:t>Serghei</w:t>
            </w:r>
            <w:proofErr w:type="spellEnd"/>
            <w:r w:rsidRPr="009811B8">
              <w:rPr>
                <w:lang w:val="en-US" w:eastAsia="ro-RO"/>
              </w:rPr>
              <w:t xml:space="preserve"> LABLIUC – </w:t>
            </w:r>
            <w:proofErr w:type="spellStart"/>
            <w:r w:rsidRPr="009811B8">
              <w:rPr>
                <w:lang w:val="en-US" w:eastAsia="ro-RO"/>
              </w:rPr>
              <w:t>primarul</w:t>
            </w:r>
            <w:proofErr w:type="spellEnd"/>
            <w:r w:rsidRPr="009811B8">
              <w:rPr>
                <w:lang w:val="en-US" w:eastAsia="ro-RO"/>
              </w:rPr>
              <w:t xml:space="preserve"> </w:t>
            </w:r>
            <w:proofErr w:type="spellStart"/>
            <w:r w:rsidRPr="009811B8">
              <w:rPr>
                <w:lang w:val="en-US" w:eastAsia="ro-RO"/>
              </w:rPr>
              <w:t>comunei</w:t>
            </w:r>
            <w:proofErr w:type="spellEnd"/>
            <w:r w:rsidRPr="009811B8">
              <w:rPr>
                <w:lang w:val="en-US" w:eastAsia="ro-RO"/>
              </w:rPr>
              <w:t xml:space="preserve"> </w:t>
            </w:r>
            <w:proofErr w:type="spellStart"/>
            <w:r w:rsidRPr="009811B8">
              <w:rPr>
                <w:lang w:val="en-US" w:eastAsia="ro-RO"/>
              </w:rPr>
              <w:t>Jora</w:t>
            </w:r>
            <w:proofErr w:type="spellEnd"/>
            <w:r w:rsidRPr="009811B8">
              <w:rPr>
                <w:lang w:val="en-US" w:eastAsia="ro-RO"/>
              </w:rPr>
              <w:t xml:space="preserve"> de </w:t>
            </w:r>
            <w:proofErr w:type="spellStart"/>
            <w:r w:rsidRPr="009811B8">
              <w:rPr>
                <w:lang w:val="en-US" w:eastAsia="ro-RO"/>
              </w:rPr>
              <w:t>Mijloc</w:t>
            </w:r>
            <w:proofErr w:type="spellEnd"/>
          </w:p>
          <w:p w:rsidR="003761F5" w:rsidRDefault="003761F5" w:rsidP="00F20E7F">
            <w:pPr>
              <w:tabs>
                <w:tab w:val="left" w:pos="1185"/>
              </w:tabs>
              <w:spacing w:line="276" w:lineRule="auto"/>
              <w:ind w:right="284"/>
              <w:rPr>
                <w:lang w:val="en-US"/>
              </w:rPr>
            </w:pPr>
            <w:r>
              <w:rPr>
                <w:lang w:val="en-US"/>
              </w:rPr>
              <w:t xml:space="preserve">     Ion VOICA specialist principal </w:t>
            </w:r>
            <w:proofErr w:type="spellStart"/>
            <w:r>
              <w:rPr>
                <w:lang w:val="en-US"/>
              </w:rPr>
              <w:t>în</w:t>
            </w:r>
            <w:proofErr w:type="spellEnd"/>
            <w:r>
              <w:rPr>
                <w:lang w:val="en-US"/>
              </w:rPr>
              <w:t xml:space="preserve"> </w:t>
            </w:r>
            <w:proofErr w:type="spellStart"/>
            <w:r>
              <w:rPr>
                <w:lang w:val="en-US"/>
              </w:rPr>
              <w:t>reglementarea</w:t>
            </w:r>
            <w:proofErr w:type="spellEnd"/>
            <w:r>
              <w:rPr>
                <w:lang w:val="en-US"/>
              </w:rPr>
              <w:t xml:space="preserve"> </w:t>
            </w:r>
            <w:proofErr w:type="spellStart"/>
            <w:r>
              <w:rPr>
                <w:lang w:val="en-US"/>
              </w:rPr>
              <w:t>regimului</w:t>
            </w:r>
            <w:proofErr w:type="spellEnd"/>
            <w:r>
              <w:rPr>
                <w:lang w:val="en-US"/>
              </w:rPr>
              <w:t xml:space="preserve"> principal.</w:t>
            </w:r>
          </w:p>
        </w:tc>
      </w:tr>
      <w:tr w:rsidR="003761F5" w:rsidRPr="00C46EF1" w:rsidTr="00F20E7F">
        <w:tc>
          <w:tcPr>
            <w:tcW w:w="5000" w:type="pct"/>
            <w:tcBorders>
              <w:top w:val="single" w:sz="4" w:space="0" w:color="auto"/>
              <w:left w:val="single" w:sz="4" w:space="0" w:color="auto"/>
              <w:bottom w:val="single" w:sz="4" w:space="0" w:color="auto"/>
              <w:right w:val="single" w:sz="4" w:space="0" w:color="auto"/>
            </w:tcBorders>
            <w:hideMark/>
          </w:tcPr>
          <w:p w:rsidR="003761F5" w:rsidRDefault="003761F5" w:rsidP="00F20E7F">
            <w:pPr>
              <w:tabs>
                <w:tab w:val="left" w:pos="884"/>
                <w:tab w:val="left" w:pos="1196"/>
                <w:tab w:val="num" w:pos="2880"/>
              </w:tabs>
              <w:spacing w:line="276" w:lineRule="auto"/>
              <w:ind w:right="284"/>
              <w:rPr>
                <w:b/>
                <w:lang w:val="en-US" w:eastAsia="ro-RO"/>
              </w:rPr>
            </w:pPr>
            <w:r>
              <w:rPr>
                <w:b/>
                <w:lang w:val="en-US" w:eastAsia="ro-RO"/>
              </w:rPr>
              <w:t xml:space="preserve">2.Condiţiile </w:t>
            </w:r>
            <w:proofErr w:type="spellStart"/>
            <w:r>
              <w:rPr>
                <w:b/>
                <w:lang w:val="en-US" w:eastAsia="ro-RO"/>
              </w:rPr>
              <w:t>ce</w:t>
            </w:r>
            <w:proofErr w:type="spellEnd"/>
            <w:r>
              <w:rPr>
                <w:b/>
                <w:lang w:val="en-US" w:eastAsia="ro-RO"/>
              </w:rPr>
              <w:t xml:space="preserve"> au </w:t>
            </w:r>
            <w:proofErr w:type="spellStart"/>
            <w:r>
              <w:rPr>
                <w:b/>
                <w:lang w:val="en-US" w:eastAsia="ro-RO"/>
              </w:rPr>
              <w:t>impus</w:t>
            </w:r>
            <w:proofErr w:type="spellEnd"/>
            <w:r>
              <w:rPr>
                <w:b/>
                <w:lang w:val="en-US" w:eastAsia="ro-RO"/>
              </w:rPr>
              <w:t xml:space="preserve"> la </w:t>
            </w:r>
            <w:proofErr w:type="spellStart"/>
            <w:r>
              <w:rPr>
                <w:b/>
                <w:lang w:val="en-US" w:eastAsia="ro-RO"/>
              </w:rPr>
              <w:t>elaborarea</w:t>
            </w:r>
            <w:proofErr w:type="spellEnd"/>
            <w:r>
              <w:rPr>
                <w:b/>
                <w:lang w:val="en-US" w:eastAsia="ro-RO"/>
              </w:rPr>
              <w:t xml:space="preserve"> </w:t>
            </w:r>
            <w:proofErr w:type="spellStart"/>
            <w:r>
              <w:rPr>
                <w:b/>
                <w:lang w:val="en-US" w:eastAsia="ro-RO"/>
              </w:rPr>
              <w:t>proiectului</w:t>
            </w:r>
            <w:proofErr w:type="spellEnd"/>
            <w:r>
              <w:rPr>
                <w:b/>
                <w:lang w:val="en-US" w:eastAsia="ro-RO"/>
              </w:rPr>
              <w:t xml:space="preserve"> de act </w:t>
            </w:r>
            <w:proofErr w:type="spellStart"/>
            <w:r>
              <w:rPr>
                <w:b/>
                <w:lang w:val="en-US" w:eastAsia="ro-RO"/>
              </w:rPr>
              <w:t>normativ</w:t>
            </w:r>
            <w:proofErr w:type="spellEnd"/>
            <w:r>
              <w:rPr>
                <w:b/>
                <w:lang w:val="en-US" w:eastAsia="ro-RO"/>
              </w:rPr>
              <w:t xml:space="preserve"> </w:t>
            </w:r>
            <w:proofErr w:type="spellStart"/>
            <w:r>
              <w:rPr>
                <w:b/>
                <w:lang w:val="en-US" w:eastAsia="ro-RO"/>
              </w:rPr>
              <w:t>şi</w:t>
            </w:r>
            <w:proofErr w:type="spellEnd"/>
            <w:r>
              <w:rPr>
                <w:b/>
                <w:lang w:val="en-US" w:eastAsia="ro-RO"/>
              </w:rPr>
              <w:t xml:space="preserve">   </w:t>
            </w:r>
            <w:proofErr w:type="spellStart"/>
            <w:r>
              <w:rPr>
                <w:b/>
                <w:lang w:val="en-US" w:eastAsia="ro-RO"/>
              </w:rPr>
              <w:t>finalităţile</w:t>
            </w:r>
            <w:proofErr w:type="spellEnd"/>
            <w:r>
              <w:rPr>
                <w:b/>
                <w:lang w:val="en-US" w:eastAsia="ro-RO"/>
              </w:rPr>
              <w:t xml:space="preserve"> </w:t>
            </w:r>
            <w:proofErr w:type="spellStart"/>
            <w:r>
              <w:rPr>
                <w:b/>
                <w:lang w:val="en-US" w:eastAsia="ro-RO"/>
              </w:rPr>
              <w:t>urmărite</w:t>
            </w:r>
            <w:proofErr w:type="spellEnd"/>
            <w:r>
              <w:rPr>
                <w:b/>
                <w:lang w:val="en-US" w:eastAsia="ro-RO"/>
              </w:rPr>
              <w:t>:</w:t>
            </w:r>
          </w:p>
          <w:p w:rsidR="003761F5" w:rsidRDefault="003761F5" w:rsidP="003761F5">
            <w:pPr>
              <w:tabs>
                <w:tab w:val="left" w:pos="6956"/>
              </w:tabs>
              <w:spacing w:line="276" w:lineRule="auto"/>
              <w:rPr>
                <w:color w:val="000000"/>
                <w:lang w:val="ro-RO"/>
              </w:rPr>
            </w:pPr>
            <w:proofErr w:type="spellStart"/>
            <w:r>
              <w:rPr>
                <w:color w:val="333333"/>
                <w:shd w:val="clear" w:color="auto" w:fill="FFFFFF"/>
                <w:lang w:val="en-US"/>
              </w:rPr>
              <w:t>Proiectul</w:t>
            </w:r>
            <w:proofErr w:type="spellEnd"/>
            <w:r>
              <w:rPr>
                <w:color w:val="333333"/>
                <w:shd w:val="clear" w:color="auto" w:fill="FFFFFF"/>
                <w:lang w:val="en-US"/>
              </w:rPr>
              <w:t xml:space="preserve"> </w:t>
            </w:r>
            <w:proofErr w:type="spellStart"/>
            <w:r>
              <w:rPr>
                <w:color w:val="333333"/>
                <w:shd w:val="clear" w:color="auto" w:fill="FFFFFF"/>
                <w:lang w:val="en-US"/>
              </w:rPr>
              <w:t>deciziei</w:t>
            </w:r>
            <w:proofErr w:type="spellEnd"/>
            <w:r>
              <w:rPr>
                <w:lang w:val="en-US"/>
              </w:rPr>
              <w:t xml:space="preserve"> </w:t>
            </w:r>
            <w:r w:rsidRPr="003761F5">
              <w:rPr>
                <w:b/>
                <w:szCs w:val="28"/>
                <w:lang w:val="en-US"/>
              </w:rPr>
              <w:t>“</w:t>
            </w:r>
            <w:r w:rsidRPr="003761F5">
              <w:rPr>
                <w:rFonts w:eastAsia="Times New Roman" w:cs="Times New Roman"/>
                <w:b/>
                <w:bCs/>
                <w:iCs/>
                <w:szCs w:val="28"/>
                <w:lang w:val="ro-RO" w:eastAsia="ru-RU"/>
              </w:rPr>
              <w:t>Cu privire la aprobarea Regulilor de întreținere a animalelor domestice pe lângă gospodăriile private în teritoriul comunei Jora de Mijloc</w:t>
            </w:r>
            <w:r w:rsidRPr="009811B8">
              <w:rPr>
                <w:b/>
                <w:szCs w:val="28"/>
                <w:lang w:val="en-US"/>
              </w:rPr>
              <w:t>“</w:t>
            </w:r>
            <w:proofErr w:type="spellStart"/>
            <w:r>
              <w:rPr>
                <w:lang w:val="en-US"/>
              </w:rPr>
              <w:t>este</w:t>
            </w:r>
            <w:proofErr w:type="spellEnd"/>
            <w:r>
              <w:rPr>
                <w:lang w:val="en-US"/>
              </w:rPr>
              <w:t xml:space="preserve"> </w:t>
            </w:r>
            <w:proofErr w:type="spellStart"/>
            <w:r>
              <w:rPr>
                <w:lang w:val="en-US"/>
              </w:rPr>
              <w:t>elaborat</w:t>
            </w:r>
            <w:proofErr w:type="spellEnd"/>
            <w:r>
              <w:rPr>
                <w:lang w:val="en-US"/>
              </w:rPr>
              <w:t xml:space="preserve"> </w:t>
            </w:r>
            <w:proofErr w:type="spellStart"/>
            <w:proofErr w:type="gramStart"/>
            <w:r>
              <w:rPr>
                <w:lang w:val="en-US"/>
              </w:rPr>
              <w:t>întru</w:t>
            </w:r>
            <w:proofErr w:type="spellEnd"/>
            <w:r>
              <w:rPr>
                <w:lang w:val="en-US"/>
              </w:rPr>
              <w:t xml:space="preserve"> :</w:t>
            </w:r>
            <w:proofErr w:type="gramEnd"/>
            <w:r>
              <w:rPr>
                <w:color w:val="000000"/>
                <w:lang w:val="ro-RO"/>
              </w:rPr>
              <w:t xml:space="preserve"> </w:t>
            </w:r>
            <w:r w:rsidRPr="009811B8">
              <w:rPr>
                <w:lang w:val="en-US"/>
              </w:rPr>
              <w:t xml:space="preserve"> </w:t>
            </w:r>
            <w:proofErr w:type="spellStart"/>
            <w:r w:rsidRPr="003761F5">
              <w:rPr>
                <w:rFonts w:eastAsia="Times New Roman" w:cs="Times New Roman"/>
                <w:bCs/>
                <w:color w:val="333333"/>
                <w:szCs w:val="28"/>
                <w:lang w:val="en-US"/>
              </w:rPr>
              <w:t>activitatea</w:t>
            </w:r>
            <w:proofErr w:type="spellEnd"/>
            <w:r w:rsidRPr="003761F5">
              <w:rPr>
                <w:rFonts w:eastAsia="Times New Roman" w:cs="Times New Roman"/>
                <w:bCs/>
                <w:color w:val="333333"/>
                <w:szCs w:val="28"/>
                <w:lang w:val="en-US"/>
              </w:rPr>
              <w:t xml:space="preserve"> </w:t>
            </w:r>
            <w:proofErr w:type="spellStart"/>
            <w:r w:rsidRPr="003761F5">
              <w:rPr>
                <w:rFonts w:eastAsia="Times New Roman" w:cs="Times New Roman"/>
                <w:bCs/>
                <w:color w:val="333333"/>
                <w:szCs w:val="28"/>
                <w:lang w:val="en-US"/>
              </w:rPr>
              <w:t>sanitară</w:t>
            </w:r>
            <w:proofErr w:type="spellEnd"/>
            <w:r w:rsidRPr="003761F5">
              <w:rPr>
                <w:rFonts w:eastAsia="Times New Roman" w:cs="Times New Roman"/>
                <w:bCs/>
                <w:color w:val="333333"/>
                <w:szCs w:val="28"/>
                <w:lang w:val="en-US"/>
              </w:rPr>
              <w:t xml:space="preserve"> </w:t>
            </w:r>
            <w:proofErr w:type="spellStart"/>
            <w:r w:rsidRPr="003761F5">
              <w:rPr>
                <w:rFonts w:eastAsia="Times New Roman" w:cs="Times New Roman"/>
                <w:bCs/>
                <w:color w:val="333333"/>
                <w:szCs w:val="28"/>
                <w:lang w:val="en-US"/>
              </w:rPr>
              <w:t>veterinară</w:t>
            </w:r>
            <w:proofErr w:type="spellEnd"/>
            <w:r w:rsidRPr="003761F5">
              <w:rPr>
                <w:rFonts w:eastAsia="Times New Roman" w:cs="Times New Roman"/>
                <w:bCs/>
                <w:color w:val="333333"/>
                <w:szCs w:val="28"/>
                <w:lang w:val="en-US"/>
              </w:rPr>
              <w:t xml:space="preserve">, </w:t>
            </w:r>
            <w:proofErr w:type="spellStart"/>
            <w:r w:rsidRPr="003761F5">
              <w:rPr>
                <w:rFonts w:eastAsia="Times New Roman" w:cs="Times New Roman"/>
                <w:bCs/>
                <w:color w:val="333333"/>
                <w:szCs w:val="28"/>
                <w:lang w:val="en-US"/>
              </w:rPr>
              <w:t>ținînd</w:t>
            </w:r>
            <w:proofErr w:type="spellEnd"/>
            <w:r w:rsidRPr="003761F5">
              <w:rPr>
                <w:rFonts w:eastAsia="Times New Roman" w:cs="Times New Roman"/>
                <w:bCs/>
                <w:color w:val="333333"/>
                <w:szCs w:val="28"/>
                <w:lang w:val="en-US"/>
              </w:rPr>
              <w:t xml:space="preserve"> cont de </w:t>
            </w:r>
            <w:proofErr w:type="spellStart"/>
            <w:r w:rsidRPr="003761F5">
              <w:rPr>
                <w:rFonts w:eastAsia="Times New Roman" w:cs="Times New Roman"/>
                <w:bCs/>
                <w:color w:val="333333"/>
                <w:szCs w:val="28"/>
                <w:lang w:val="en-US"/>
              </w:rPr>
              <w:t>circulara</w:t>
            </w:r>
            <w:proofErr w:type="spellEnd"/>
            <w:r w:rsidRPr="003761F5">
              <w:rPr>
                <w:rFonts w:eastAsia="Times New Roman" w:cs="Times New Roman"/>
                <w:bCs/>
                <w:color w:val="333333"/>
                <w:szCs w:val="28"/>
                <w:lang w:val="en-US"/>
              </w:rPr>
              <w:t xml:space="preserve"> </w:t>
            </w:r>
            <w:proofErr w:type="spellStart"/>
            <w:r w:rsidRPr="003761F5">
              <w:rPr>
                <w:rFonts w:eastAsia="Times New Roman" w:cs="Times New Roman"/>
                <w:bCs/>
                <w:color w:val="333333"/>
                <w:szCs w:val="28"/>
                <w:lang w:val="en-US"/>
              </w:rPr>
              <w:t>Agenției</w:t>
            </w:r>
            <w:proofErr w:type="spellEnd"/>
            <w:r w:rsidRPr="003761F5">
              <w:rPr>
                <w:rFonts w:eastAsia="Times New Roman" w:cs="Times New Roman"/>
                <w:bCs/>
                <w:color w:val="333333"/>
                <w:szCs w:val="28"/>
                <w:lang w:val="en-US"/>
              </w:rPr>
              <w:t xml:space="preserve"> </w:t>
            </w:r>
            <w:proofErr w:type="spellStart"/>
            <w:r w:rsidRPr="003761F5">
              <w:rPr>
                <w:rFonts w:eastAsia="Times New Roman" w:cs="Times New Roman"/>
                <w:bCs/>
                <w:color w:val="333333"/>
                <w:szCs w:val="28"/>
                <w:lang w:val="en-US"/>
              </w:rPr>
              <w:t>Naționale</w:t>
            </w:r>
            <w:proofErr w:type="spellEnd"/>
            <w:r w:rsidRPr="003761F5">
              <w:rPr>
                <w:rFonts w:eastAsia="Times New Roman" w:cs="Times New Roman"/>
                <w:bCs/>
                <w:color w:val="333333"/>
                <w:szCs w:val="28"/>
                <w:lang w:val="en-US"/>
              </w:rPr>
              <w:t xml:space="preserve"> </w:t>
            </w:r>
            <w:proofErr w:type="spellStart"/>
            <w:r w:rsidRPr="003761F5">
              <w:rPr>
                <w:rFonts w:eastAsia="Times New Roman" w:cs="Times New Roman"/>
                <w:bCs/>
                <w:color w:val="333333"/>
                <w:szCs w:val="28"/>
                <w:lang w:val="en-US"/>
              </w:rPr>
              <w:t>pentru</w:t>
            </w:r>
            <w:proofErr w:type="spellEnd"/>
            <w:r w:rsidRPr="003761F5">
              <w:rPr>
                <w:rFonts w:eastAsia="Times New Roman" w:cs="Times New Roman"/>
                <w:bCs/>
                <w:color w:val="333333"/>
                <w:szCs w:val="28"/>
                <w:lang w:val="en-US"/>
              </w:rPr>
              <w:t xml:space="preserve"> </w:t>
            </w:r>
            <w:proofErr w:type="spellStart"/>
            <w:r w:rsidRPr="003761F5">
              <w:rPr>
                <w:rFonts w:eastAsia="Times New Roman" w:cs="Times New Roman"/>
                <w:bCs/>
                <w:color w:val="333333"/>
                <w:szCs w:val="28"/>
                <w:lang w:val="en-US"/>
              </w:rPr>
              <w:t>Siguranța</w:t>
            </w:r>
            <w:proofErr w:type="spellEnd"/>
            <w:r w:rsidRPr="003761F5">
              <w:rPr>
                <w:rFonts w:eastAsia="Times New Roman" w:cs="Times New Roman"/>
                <w:bCs/>
                <w:color w:val="333333"/>
                <w:szCs w:val="28"/>
                <w:lang w:val="en-US"/>
              </w:rPr>
              <w:t xml:space="preserve"> </w:t>
            </w:r>
            <w:proofErr w:type="spellStart"/>
            <w:r w:rsidRPr="003761F5">
              <w:rPr>
                <w:rFonts w:eastAsia="Times New Roman" w:cs="Times New Roman"/>
                <w:bCs/>
                <w:color w:val="333333"/>
                <w:szCs w:val="28"/>
                <w:lang w:val="en-US"/>
              </w:rPr>
              <w:t>Alimentelor</w:t>
            </w:r>
            <w:proofErr w:type="spellEnd"/>
            <w:r w:rsidRPr="003761F5">
              <w:rPr>
                <w:rFonts w:eastAsia="Times New Roman" w:cs="Times New Roman"/>
                <w:bCs/>
                <w:color w:val="333333"/>
                <w:szCs w:val="28"/>
                <w:lang w:val="en-US"/>
              </w:rPr>
              <w:t xml:space="preserve"> nr. 512 din 10.11.2022</w:t>
            </w:r>
            <w:r w:rsidRPr="003761F5">
              <w:rPr>
                <w:szCs w:val="28"/>
                <w:lang w:val="en-US"/>
              </w:rPr>
              <w:t>.</w:t>
            </w:r>
          </w:p>
        </w:tc>
      </w:tr>
      <w:tr w:rsidR="003761F5" w:rsidRPr="00C46EF1" w:rsidTr="00F20E7F">
        <w:trPr>
          <w:trHeight w:val="70"/>
        </w:trPr>
        <w:tc>
          <w:tcPr>
            <w:tcW w:w="5000" w:type="pct"/>
            <w:tcBorders>
              <w:top w:val="single" w:sz="4" w:space="0" w:color="auto"/>
              <w:left w:val="single" w:sz="4" w:space="0" w:color="auto"/>
              <w:bottom w:val="single" w:sz="4" w:space="0" w:color="auto"/>
              <w:right w:val="single" w:sz="4" w:space="0" w:color="auto"/>
            </w:tcBorders>
            <w:hideMark/>
          </w:tcPr>
          <w:p w:rsidR="003761F5" w:rsidRPr="000469FF" w:rsidRDefault="003761F5" w:rsidP="00F20E7F">
            <w:pPr>
              <w:spacing w:line="276" w:lineRule="auto"/>
              <w:rPr>
                <w:rFonts w:ascii="Calibri" w:eastAsia="Calibri" w:hAnsi="Calibri"/>
                <w:sz w:val="22"/>
                <w:lang w:val="en-US"/>
              </w:rPr>
            </w:pPr>
          </w:p>
        </w:tc>
      </w:tr>
      <w:tr w:rsidR="003761F5" w:rsidRPr="00C46EF1" w:rsidTr="00F20E7F">
        <w:trPr>
          <w:trHeight w:val="876"/>
        </w:trPr>
        <w:tc>
          <w:tcPr>
            <w:tcW w:w="5000" w:type="pct"/>
            <w:tcBorders>
              <w:top w:val="single" w:sz="4" w:space="0" w:color="auto"/>
              <w:left w:val="single" w:sz="4" w:space="0" w:color="auto"/>
              <w:bottom w:val="single" w:sz="4" w:space="0" w:color="auto"/>
              <w:right w:val="single" w:sz="4" w:space="0" w:color="auto"/>
            </w:tcBorders>
            <w:hideMark/>
          </w:tcPr>
          <w:p w:rsidR="003761F5" w:rsidRDefault="003761F5" w:rsidP="00F20E7F">
            <w:pPr>
              <w:tabs>
                <w:tab w:val="left" w:pos="884"/>
                <w:tab w:val="left" w:pos="1196"/>
              </w:tabs>
              <w:spacing w:line="276" w:lineRule="auto"/>
              <w:ind w:right="284"/>
              <w:jc w:val="both"/>
              <w:rPr>
                <w:b/>
                <w:lang w:val="en-US" w:eastAsia="ro-RO"/>
              </w:rPr>
            </w:pPr>
            <w:r>
              <w:rPr>
                <w:b/>
                <w:lang w:val="en-US" w:eastAsia="ro-RO"/>
              </w:rPr>
              <w:t xml:space="preserve">3. </w:t>
            </w:r>
            <w:proofErr w:type="spellStart"/>
            <w:r>
              <w:rPr>
                <w:b/>
                <w:lang w:val="en-US" w:eastAsia="ro-RO"/>
              </w:rPr>
              <w:t>Principalele</w:t>
            </w:r>
            <w:proofErr w:type="spellEnd"/>
            <w:r>
              <w:rPr>
                <w:b/>
                <w:lang w:val="en-US" w:eastAsia="ro-RO"/>
              </w:rPr>
              <w:t xml:space="preserve"> </w:t>
            </w:r>
            <w:proofErr w:type="spellStart"/>
            <w:r>
              <w:rPr>
                <w:b/>
                <w:lang w:val="en-US" w:eastAsia="ro-RO"/>
              </w:rPr>
              <w:t>prevederi</w:t>
            </w:r>
            <w:proofErr w:type="spellEnd"/>
            <w:r>
              <w:rPr>
                <w:b/>
                <w:lang w:val="en-US" w:eastAsia="ro-RO"/>
              </w:rPr>
              <w:t xml:space="preserve"> ale </w:t>
            </w:r>
            <w:proofErr w:type="spellStart"/>
            <w:r>
              <w:rPr>
                <w:b/>
                <w:lang w:val="en-US" w:eastAsia="ro-RO"/>
              </w:rPr>
              <w:t>proiectului</w:t>
            </w:r>
            <w:proofErr w:type="spellEnd"/>
            <w:r>
              <w:rPr>
                <w:b/>
                <w:lang w:val="en-US" w:eastAsia="ro-RO"/>
              </w:rPr>
              <w:t xml:space="preserve"> </w:t>
            </w:r>
            <w:proofErr w:type="spellStart"/>
            <w:r>
              <w:rPr>
                <w:b/>
                <w:lang w:val="en-US" w:eastAsia="ro-RO"/>
              </w:rPr>
              <w:t>şi</w:t>
            </w:r>
            <w:proofErr w:type="spellEnd"/>
            <w:r>
              <w:rPr>
                <w:b/>
                <w:lang w:val="en-US" w:eastAsia="ro-RO"/>
              </w:rPr>
              <w:t xml:space="preserve"> </w:t>
            </w:r>
            <w:proofErr w:type="spellStart"/>
            <w:r>
              <w:rPr>
                <w:b/>
                <w:lang w:val="en-US" w:eastAsia="ro-RO"/>
              </w:rPr>
              <w:t>evidenţierea</w:t>
            </w:r>
            <w:proofErr w:type="spellEnd"/>
            <w:r>
              <w:rPr>
                <w:b/>
                <w:lang w:val="en-US" w:eastAsia="ro-RO"/>
              </w:rPr>
              <w:t xml:space="preserve"> </w:t>
            </w:r>
            <w:proofErr w:type="spellStart"/>
            <w:r>
              <w:rPr>
                <w:b/>
                <w:lang w:val="en-US" w:eastAsia="ro-RO"/>
              </w:rPr>
              <w:t>elementelor</w:t>
            </w:r>
            <w:proofErr w:type="spellEnd"/>
            <w:r>
              <w:rPr>
                <w:b/>
                <w:lang w:val="en-US" w:eastAsia="ro-RO"/>
              </w:rPr>
              <w:t xml:space="preserve"> </w:t>
            </w:r>
            <w:proofErr w:type="spellStart"/>
            <w:r>
              <w:rPr>
                <w:b/>
                <w:lang w:val="en-US" w:eastAsia="ro-RO"/>
              </w:rPr>
              <w:t>noi</w:t>
            </w:r>
            <w:proofErr w:type="spellEnd"/>
            <w:r>
              <w:rPr>
                <w:b/>
                <w:lang w:val="en-US" w:eastAsia="ro-RO"/>
              </w:rPr>
              <w:t>:</w:t>
            </w:r>
          </w:p>
          <w:p w:rsidR="003761F5" w:rsidRPr="009811B8" w:rsidRDefault="003761F5" w:rsidP="00F20E7F">
            <w:pPr>
              <w:spacing w:line="276" w:lineRule="auto"/>
              <w:ind w:left="225"/>
              <w:rPr>
                <w:lang w:val="en-US"/>
              </w:rPr>
            </w:pPr>
            <w:proofErr w:type="spellStart"/>
            <w:r>
              <w:rPr>
                <w:rFonts w:eastAsia="Times New Roman" w:cs="Times New Roman"/>
                <w:bCs/>
                <w:color w:val="000000"/>
                <w:sz w:val="24"/>
                <w:szCs w:val="24"/>
                <w:lang w:val="en-US"/>
              </w:rPr>
              <w:t>În</w:t>
            </w:r>
            <w:proofErr w:type="spellEnd"/>
            <w:r>
              <w:rPr>
                <w:rFonts w:eastAsia="Times New Roman" w:cs="Times New Roman"/>
                <w:bCs/>
                <w:color w:val="000000"/>
                <w:sz w:val="24"/>
                <w:szCs w:val="24"/>
                <w:lang w:val="en-US"/>
              </w:rPr>
              <w:t xml:space="preserve"> </w:t>
            </w:r>
            <w:proofErr w:type="spellStart"/>
            <w:r>
              <w:rPr>
                <w:rFonts w:eastAsia="Times New Roman" w:cs="Times New Roman"/>
                <w:bCs/>
                <w:color w:val="000000"/>
                <w:sz w:val="24"/>
                <w:szCs w:val="24"/>
                <w:lang w:val="en-US"/>
              </w:rPr>
              <w:t>temeiul</w:t>
            </w:r>
            <w:proofErr w:type="spellEnd"/>
            <w:r>
              <w:rPr>
                <w:rFonts w:eastAsia="Times New Roman" w:cs="Times New Roman"/>
                <w:bCs/>
                <w:color w:val="000000"/>
                <w:sz w:val="24"/>
                <w:szCs w:val="24"/>
                <w:lang w:val="en-US"/>
              </w:rPr>
              <w:t xml:space="preserve"> art. 14 </w:t>
            </w:r>
            <w:proofErr w:type="spellStart"/>
            <w:r>
              <w:rPr>
                <w:rFonts w:eastAsia="Times New Roman" w:cs="Times New Roman"/>
                <w:bCs/>
                <w:color w:val="000000"/>
                <w:sz w:val="24"/>
                <w:szCs w:val="24"/>
                <w:lang w:val="en-US"/>
              </w:rPr>
              <w:t>alin</w:t>
            </w:r>
            <w:proofErr w:type="spellEnd"/>
            <w:r>
              <w:rPr>
                <w:rFonts w:eastAsia="Times New Roman" w:cs="Times New Roman"/>
                <w:bCs/>
                <w:color w:val="000000"/>
                <w:sz w:val="24"/>
                <w:szCs w:val="24"/>
                <w:lang w:val="en-US"/>
              </w:rPr>
              <w:t xml:space="preserve">. (2) </w:t>
            </w:r>
            <w:proofErr w:type="gramStart"/>
            <w:r>
              <w:rPr>
                <w:rFonts w:eastAsia="Times New Roman" w:cs="Times New Roman"/>
                <w:bCs/>
                <w:color w:val="000000"/>
                <w:sz w:val="24"/>
                <w:szCs w:val="24"/>
                <w:lang w:val="en-US"/>
              </w:rPr>
              <w:t>lit</w:t>
            </w:r>
            <w:proofErr w:type="gramEnd"/>
            <w:r>
              <w:rPr>
                <w:rFonts w:eastAsia="Times New Roman" w:cs="Times New Roman"/>
                <w:bCs/>
                <w:color w:val="000000"/>
                <w:sz w:val="24"/>
                <w:szCs w:val="24"/>
                <w:lang w:val="en-US"/>
              </w:rPr>
              <w:t>. s</w:t>
            </w:r>
            <w:r>
              <w:rPr>
                <w:rFonts w:eastAsia="Times New Roman" w:cs="Times New Roman"/>
                <w:bCs/>
                <w:color w:val="000000"/>
                <w:sz w:val="24"/>
                <w:szCs w:val="24"/>
                <w:vertAlign w:val="superscript"/>
                <w:lang w:val="en-US"/>
              </w:rPr>
              <w:t>1</w:t>
            </w:r>
            <w:r>
              <w:rPr>
                <w:rFonts w:eastAsia="Times New Roman" w:cs="Times New Roman"/>
                <w:bCs/>
                <w:color w:val="000000"/>
                <w:sz w:val="24"/>
                <w:szCs w:val="24"/>
                <w:lang w:val="en-US"/>
              </w:rPr>
              <w:t xml:space="preserve">) al </w:t>
            </w:r>
            <w:proofErr w:type="spellStart"/>
            <w:r>
              <w:rPr>
                <w:rFonts w:eastAsia="Times New Roman" w:cs="Times New Roman"/>
                <w:bCs/>
                <w:color w:val="000000"/>
                <w:sz w:val="24"/>
                <w:szCs w:val="24"/>
                <w:lang w:val="en-US"/>
              </w:rPr>
              <w:t>Legii</w:t>
            </w:r>
            <w:proofErr w:type="spellEnd"/>
            <w:r>
              <w:rPr>
                <w:rFonts w:eastAsia="Times New Roman" w:cs="Times New Roman"/>
                <w:bCs/>
                <w:color w:val="000000"/>
                <w:sz w:val="24"/>
                <w:szCs w:val="24"/>
                <w:lang w:val="en-US"/>
              </w:rPr>
              <w:t xml:space="preserve"> </w:t>
            </w:r>
            <w:proofErr w:type="spellStart"/>
            <w:r>
              <w:rPr>
                <w:rFonts w:eastAsia="Times New Roman" w:cs="Times New Roman"/>
                <w:bCs/>
                <w:color w:val="000000"/>
                <w:sz w:val="24"/>
                <w:szCs w:val="24"/>
                <w:lang w:val="en-US"/>
              </w:rPr>
              <w:t>privind</w:t>
            </w:r>
            <w:proofErr w:type="spellEnd"/>
            <w:r>
              <w:rPr>
                <w:rFonts w:eastAsia="Times New Roman" w:cs="Times New Roman"/>
                <w:bCs/>
                <w:color w:val="000000"/>
                <w:sz w:val="24"/>
                <w:szCs w:val="24"/>
                <w:lang w:val="en-US"/>
              </w:rPr>
              <w:t xml:space="preserve"> </w:t>
            </w:r>
            <w:proofErr w:type="spellStart"/>
            <w:r>
              <w:rPr>
                <w:rFonts w:eastAsia="Times New Roman" w:cs="Times New Roman"/>
                <w:bCs/>
                <w:color w:val="000000"/>
                <w:sz w:val="24"/>
                <w:szCs w:val="24"/>
                <w:lang w:val="en-US"/>
              </w:rPr>
              <w:t>administrația</w:t>
            </w:r>
            <w:proofErr w:type="spellEnd"/>
            <w:r>
              <w:rPr>
                <w:rFonts w:eastAsia="Times New Roman" w:cs="Times New Roman"/>
                <w:bCs/>
                <w:color w:val="000000"/>
                <w:sz w:val="24"/>
                <w:szCs w:val="24"/>
                <w:lang w:val="en-US"/>
              </w:rPr>
              <w:t xml:space="preserve"> </w:t>
            </w:r>
            <w:proofErr w:type="spellStart"/>
            <w:r>
              <w:rPr>
                <w:rFonts w:eastAsia="Times New Roman" w:cs="Times New Roman"/>
                <w:bCs/>
                <w:color w:val="000000"/>
                <w:sz w:val="24"/>
                <w:szCs w:val="24"/>
                <w:lang w:val="en-US"/>
              </w:rPr>
              <w:t>publică</w:t>
            </w:r>
            <w:proofErr w:type="spellEnd"/>
            <w:r>
              <w:rPr>
                <w:rFonts w:eastAsia="Times New Roman" w:cs="Times New Roman"/>
                <w:bCs/>
                <w:color w:val="000000"/>
                <w:sz w:val="24"/>
                <w:szCs w:val="24"/>
                <w:lang w:val="en-US"/>
              </w:rPr>
              <w:t xml:space="preserve"> </w:t>
            </w:r>
            <w:proofErr w:type="spellStart"/>
            <w:r>
              <w:rPr>
                <w:rFonts w:eastAsia="Times New Roman" w:cs="Times New Roman"/>
                <w:bCs/>
                <w:color w:val="000000"/>
                <w:sz w:val="24"/>
                <w:szCs w:val="24"/>
                <w:lang w:val="en-US"/>
              </w:rPr>
              <w:t>locală</w:t>
            </w:r>
            <w:proofErr w:type="spellEnd"/>
            <w:r>
              <w:rPr>
                <w:rFonts w:eastAsia="Times New Roman" w:cs="Times New Roman"/>
                <w:bCs/>
                <w:color w:val="000000"/>
                <w:sz w:val="24"/>
                <w:szCs w:val="24"/>
                <w:lang w:val="en-US"/>
              </w:rPr>
              <w:t xml:space="preserve"> nr.436/ 2006, art. 18 </w:t>
            </w:r>
            <w:proofErr w:type="spellStart"/>
            <w:r>
              <w:rPr>
                <w:rFonts w:eastAsia="Times New Roman" w:cs="Times New Roman"/>
                <w:bCs/>
                <w:color w:val="000000"/>
                <w:sz w:val="24"/>
                <w:szCs w:val="24"/>
                <w:lang w:val="en-US"/>
              </w:rPr>
              <w:t>alin</w:t>
            </w:r>
            <w:proofErr w:type="spellEnd"/>
            <w:r>
              <w:rPr>
                <w:rFonts w:eastAsia="Times New Roman" w:cs="Times New Roman"/>
                <w:bCs/>
                <w:color w:val="000000"/>
                <w:sz w:val="24"/>
                <w:szCs w:val="24"/>
                <w:lang w:val="en-US"/>
              </w:rPr>
              <w:t xml:space="preserve">. (14) al </w:t>
            </w:r>
            <w:proofErr w:type="spellStart"/>
            <w:r>
              <w:rPr>
                <w:rFonts w:eastAsia="Times New Roman" w:cs="Times New Roman"/>
                <w:bCs/>
                <w:color w:val="000000"/>
                <w:sz w:val="24"/>
                <w:szCs w:val="24"/>
                <w:lang w:val="en-US"/>
              </w:rPr>
              <w:t>Legii</w:t>
            </w:r>
            <w:proofErr w:type="spellEnd"/>
            <w:r>
              <w:rPr>
                <w:rFonts w:eastAsia="Times New Roman" w:cs="Times New Roman"/>
                <w:bCs/>
                <w:color w:val="000000"/>
                <w:sz w:val="24"/>
                <w:szCs w:val="24"/>
                <w:lang w:val="en-US"/>
              </w:rPr>
              <w:t xml:space="preserve"> 221/2007 </w:t>
            </w:r>
            <w:proofErr w:type="spellStart"/>
            <w:r>
              <w:rPr>
                <w:rFonts w:eastAsia="Times New Roman" w:cs="Times New Roman"/>
                <w:bCs/>
                <w:color w:val="000000"/>
                <w:sz w:val="24"/>
                <w:szCs w:val="24"/>
                <w:lang w:val="en-US"/>
              </w:rPr>
              <w:t>p</w:t>
            </w:r>
            <w:r>
              <w:rPr>
                <w:rFonts w:eastAsia="Times New Roman" w:cs="Times New Roman"/>
                <w:bCs/>
                <w:color w:val="333333"/>
                <w:sz w:val="24"/>
                <w:szCs w:val="24"/>
                <w:lang w:val="en-US"/>
              </w:rPr>
              <w:t>rivind</w:t>
            </w:r>
            <w:proofErr w:type="spellEnd"/>
            <w:r>
              <w:rPr>
                <w:rFonts w:eastAsia="Times New Roman" w:cs="Times New Roman"/>
                <w:bCs/>
                <w:color w:val="333333"/>
                <w:sz w:val="24"/>
                <w:szCs w:val="24"/>
                <w:lang w:val="en-US"/>
              </w:rPr>
              <w:t xml:space="preserve"> </w:t>
            </w:r>
            <w:proofErr w:type="spellStart"/>
            <w:r>
              <w:rPr>
                <w:rFonts w:eastAsia="Times New Roman" w:cs="Times New Roman"/>
                <w:bCs/>
                <w:color w:val="333333"/>
                <w:sz w:val="24"/>
                <w:szCs w:val="24"/>
                <w:lang w:val="en-US"/>
              </w:rPr>
              <w:t>activitatea</w:t>
            </w:r>
            <w:proofErr w:type="spellEnd"/>
            <w:r>
              <w:rPr>
                <w:rFonts w:eastAsia="Times New Roman" w:cs="Times New Roman"/>
                <w:bCs/>
                <w:color w:val="333333"/>
                <w:sz w:val="24"/>
                <w:szCs w:val="24"/>
                <w:lang w:val="en-US"/>
              </w:rPr>
              <w:t xml:space="preserve"> </w:t>
            </w:r>
            <w:proofErr w:type="spellStart"/>
            <w:r>
              <w:rPr>
                <w:rFonts w:eastAsia="Times New Roman" w:cs="Times New Roman"/>
                <w:bCs/>
                <w:color w:val="333333"/>
                <w:sz w:val="24"/>
                <w:szCs w:val="24"/>
                <w:lang w:val="en-US"/>
              </w:rPr>
              <w:t>sanitară</w:t>
            </w:r>
            <w:proofErr w:type="spellEnd"/>
            <w:r>
              <w:rPr>
                <w:rFonts w:eastAsia="Times New Roman" w:cs="Times New Roman"/>
                <w:bCs/>
                <w:color w:val="333333"/>
                <w:sz w:val="24"/>
                <w:szCs w:val="24"/>
                <w:lang w:val="en-US"/>
              </w:rPr>
              <w:t xml:space="preserve"> </w:t>
            </w:r>
            <w:proofErr w:type="spellStart"/>
            <w:r>
              <w:rPr>
                <w:rFonts w:eastAsia="Times New Roman" w:cs="Times New Roman"/>
                <w:bCs/>
                <w:color w:val="333333"/>
                <w:sz w:val="24"/>
                <w:szCs w:val="24"/>
                <w:lang w:val="en-US"/>
              </w:rPr>
              <w:t>veterinară</w:t>
            </w:r>
            <w:proofErr w:type="spellEnd"/>
            <w:r>
              <w:rPr>
                <w:rFonts w:eastAsia="Times New Roman" w:cs="Times New Roman"/>
                <w:bCs/>
                <w:color w:val="333333"/>
                <w:sz w:val="24"/>
                <w:szCs w:val="24"/>
                <w:lang w:val="en-US"/>
              </w:rPr>
              <w:t xml:space="preserve">, </w:t>
            </w:r>
            <w:proofErr w:type="spellStart"/>
            <w:r>
              <w:rPr>
                <w:rFonts w:eastAsia="Times New Roman" w:cs="Times New Roman"/>
                <w:bCs/>
                <w:color w:val="333333"/>
                <w:sz w:val="24"/>
                <w:szCs w:val="24"/>
                <w:lang w:val="en-US"/>
              </w:rPr>
              <w:t>ținînd</w:t>
            </w:r>
            <w:proofErr w:type="spellEnd"/>
            <w:r>
              <w:rPr>
                <w:rFonts w:eastAsia="Times New Roman" w:cs="Times New Roman"/>
                <w:bCs/>
                <w:color w:val="333333"/>
                <w:sz w:val="24"/>
                <w:szCs w:val="24"/>
                <w:lang w:val="en-US"/>
              </w:rPr>
              <w:t xml:space="preserve"> cont de </w:t>
            </w:r>
            <w:proofErr w:type="spellStart"/>
            <w:r>
              <w:rPr>
                <w:rFonts w:eastAsia="Times New Roman" w:cs="Times New Roman"/>
                <w:bCs/>
                <w:color w:val="333333"/>
                <w:sz w:val="24"/>
                <w:szCs w:val="24"/>
                <w:lang w:val="en-US"/>
              </w:rPr>
              <w:t>circulara</w:t>
            </w:r>
            <w:proofErr w:type="spellEnd"/>
            <w:r>
              <w:rPr>
                <w:rFonts w:eastAsia="Times New Roman" w:cs="Times New Roman"/>
                <w:bCs/>
                <w:color w:val="333333"/>
                <w:sz w:val="24"/>
                <w:szCs w:val="24"/>
                <w:lang w:val="en-US"/>
              </w:rPr>
              <w:t xml:space="preserve"> </w:t>
            </w:r>
            <w:proofErr w:type="spellStart"/>
            <w:r>
              <w:rPr>
                <w:rFonts w:eastAsia="Times New Roman" w:cs="Times New Roman"/>
                <w:bCs/>
                <w:color w:val="333333"/>
                <w:sz w:val="24"/>
                <w:szCs w:val="24"/>
                <w:lang w:val="en-US"/>
              </w:rPr>
              <w:t>Agenției</w:t>
            </w:r>
            <w:proofErr w:type="spellEnd"/>
            <w:r>
              <w:rPr>
                <w:rFonts w:eastAsia="Times New Roman" w:cs="Times New Roman"/>
                <w:bCs/>
                <w:color w:val="333333"/>
                <w:sz w:val="24"/>
                <w:szCs w:val="24"/>
                <w:lang w:val="en-US"/>
              </w:rPr>
              <w:t xml:space="preserve"> </w:t>
            </w:r>
            <w:proofErr w:type="spellStart"/>
            <w:r>
              <w:rPr>
                <w:rFonts w:eastAsia="Times New Roman" w:cs="Times New Roman"/>
                <w:bCs/>
                <w:color w:val="333333"/>
                <w:sz w:val="24"/>
                <w:szCs w:val="24"/>
                <w:lang w:val="en-US"/>
              </w:rPr>
              <w:t>Naționale</w:t>
            </w:r>
            <w:proofErr w:type="spellEnd"/>
            <w:r>
              <w:rPr>
                <w:rFonts w:eastAsia="Times New Roman" w:cs="Times New Roman"/>
                <w:bCs/>
                <w:color w:val="333333"/>
                <w:sz w:val="24"/>
                <w:szCs w:val="24"/>
                <w:lang w:val="en-US"/>
              </w:rPr>
              <w:t xml:space="preserve"> </w:t>
            </w:r>
            <w:proofErr w:type="spellStart"/>
            <w:r>
              <w:rPr>
                <w:rFonts w:eastAsia="Times New Roman" w:cs="Times New Roman"/>
                <w:bCs/>
                <w:color w:val="333333"/>
                <w:sz w:val="24"/>
                <w:szCs w:val="24"/>
                <w:lang w:val="en-US"/>
              </w:rPr>
              <w:t>pentru</w:t>
            </w:r>
            <w:proofErr w:type="spellEnd"/>
            <w:r>
              <w:rPr>
                <w:rFonts w:eastAsia="Times New Roman" w:cs="Times New Roman"/>
                <w:bCs/>
                <w:color w:val="333333"/>
                <w:sz w:val="24"/>
                <w:szCs w:val="24"/>
                <w:lang w:val="en-US"/>
              </w:rPr>
              <w:t xml:space="preserve"> </w:t>
            </w:r>
            <w:proofErr w:type="spellStart"/>
            <w:r>
              <w:rPr>
                <w:rFonts w:eastAsia="Times New Roman" w:cs="Times New Roman"/>
                <w:bCs/>
                <w:color w:val="333333"/>
                <w:sz w:val="24"/>
                <w:szCs w:val="24"/>
                <w:lang w:val="en-US"/>
              </w:rPr>
              <w:t>Siguranța</w:t>
            </w:r>
            <w:proofErr w:type="spellEnd"/>
            <w:r>
              <w:rPr>
                <w:rFonts w:eastAsia="Times New Roman" w:cs="Times New Roman"/>
                <w:bCs/>
                <w:color w:val="333333"/>
                <w:sz w:val="24"/>
                <w:szCs w:val="24"/>
                <w:lang w:val="en-US"/>
              </w:rPr>
              <w:t xml:space="preserve"> </w:t>
            </w:r>
            <w:proofErr w:type="spellStart"/>
            <w:r>
              <w:rPr>
                <w:rFonts w:eastAsia="Times New Roman" w:cs="Times New Roman"/>
                <w:bCs/>
                <w:color w:val="333333"/>
                <w:sz w:val="24"/>
                <w:szCs w:val="24"/>
                <w:lang w:val="en-US"/>
              </w:rPr>
              <w:t>Alimentelor</w:t>
            </w:r>
            <w:proofErr w:type="spellEnd"/>
            <w:r>
              <w:rPr>
                <w:rFonts w:eastAsia="Times New Roman" w:cs="Times New Roman"/>
                <w:bCs/>
                <w:color w:val="333333"/>
                <w:sz w:val="24"/>
                <w:szCs w:val="24"/>
                <w:lang w:val="en-US"/>
              </w:rPr>
              <w:t xml:space="preserve"> nr. 512 din 10.11.2022</w:t>
            </w:r>
          </w:p>
        </w:tc>
      </w:tr>
      <w:tr w:rsidR="003761F5" w:rsidRPr="00C46EF1" w:rsidTr="00F20E7F">
        <w:tc>
          <w:tcPr>
            <w:tcW w:w="5000" w:type="pct"/>
            <w:tcBorders>
              <w:top w:val="single" w:sz="4" w:space="0" w:color="auto"/>
              <w:left w:val="single" w:sz="4" w:space="0" w:color="auto"/>
              <w:bottom w:val="single" w:sz="4" w:space="0" w:color="auto"/>
              <w:right w:val="single" w:sz="4" w:space="0" w:color="auto"/>
            </w:tcBorders>
            <w:hideMark/>
          </w:tcPr>
          <w:p w:rsidR="003761F5" w:rsidRPr="000469FF" w:rsidRDefault="003761F5" w:rsidP="00F20E7F">
            <w:pPr>
              <w:spacing w:line="276" w:lineRule="auto"/>
              <w:rPr>
                <w:rFonts w:ascii="Calibri" w:eastAsia="Calibri" w:hAnsi="Calibri"/>
                <w:sz w:val="22"/>
                <w:lang w:val="en-US"/>
              </w:rPr>
            </w:pPr>
          </w:p>
        </w:tc>
      </w:tr>
      <w:tr w:rsidR="003761F5" w:rsidRPr="00C46EF1" w:rsidTr="00F20E7F">
        <w:tc>
          <w:tcPr>
            <w:tcW w:w="5000" w:type="pct"/>
            <w:tcBorders>
              <w:top w:val="single" w:sz="4" w:space="0" w:color="auto"/>
              <w:left w:val="single" w:sz="4" w:space="0" w:color="auto"/>
              <w:bottom w:val="single" w:sz="4" w:space="0" w:color="auto"/>
              <w:right w:val="single" w:sz="4" w:space="0" w:color="auto"/>
            </w:tcBorders>
            <w:hideMark/>
          </w:tcPr>
          <w:p w:rsidR="003761F5" w:rsidRPr="000469FF" w:rsidRDefault="003761F5" w:rsidP="00F20E7F">
            <w:pPr>
              <w:spacing w:line="276" w:lineRule="auto"/>
              <w:rPr>
                <w:rFonts w:ascii="Calibri" w:eastAsia="Calibri" w:hAnsi="Calibri"/>
                <w:sz w:val="22"/>
                <w:lang w:val="en-US"/>
              </w:rPr>
            </w:pPr>
          </w:p>
        </w:tc>
      </w:tr>
      <w:tr w:rsidR="003761F5" w:rsidRPr="00C46EF1" w:rsidTr="00F20E7F">
        <w:tc>
          <w:tcPr>
            <w:tcW w:w="5000" w:type="pct"/>
            <w:tcBorders>
              <w:top w:val="single" w:sz="4" w:space="0" w:color="auto"/>
              <w:left w:val="single" w:sz="4" w:space="0" w:color="auto"/>
              <w:bottom w:val="single" w:sz="4" w:space="0" w:color="auto"/>
              <w:right w:val="single" w:sz="4" w:space="0" w:color="auto"/>
            </w:tcBorders>
            <w:hideMark/>
          </w:tcPr>
          <w:p w:rsidR="003761F5" w:rsidRDefault="003761F5" w:rsidP="00F20E7F">
            <w:pPr>
              <w:tabs>
                <w:tab w:val="left" w:pos="884"/>
                <w:tab w:val="left" w:pos="1196"/>
              </w:tabs>
              <w:spacing w:line="276" w:lineRule="auto"/>
              <w:ind w:right="284"/>
              <w:jc w:val="both"/>
              <w:rPr>
                <w:b/>
                <w:lang w:val="en-US" w:eastAsia="ro-RO"/>
              </w:rPr>
            </w:pPr>
            <w:r>
              <w:rPr>
                <w:b/>
                <w:lang w:val="en-US" w:eastAsia="ro-RO"/>
              </w:rPr>
              <w:t xml:space="preserve">4. </w:t>
            </w:r>
            <w:proofErr w:type="spellStart"/>
            <w:r>
              <w:rPr>
                <w:b/>
                <w:lang w:val="en-US" w:eastAsia="ro-RO"/>
              </w:rPr>
              <w:t>Constatările</w:t>
            </w:r>
            <w:proofErr w:type="spellEnd"/>
            <w:r>
              <w:rPr>
                <w:b/>
                <w:lang w:val="en-US" w:eastAsia="ro-RO"/>
              </w:rPr>
              <w:t xml:space="preserve"> </w:t>
            </w:r>
            <w:proofErr w:type="spellStart"/>
            <w:r>
              <w:rPr>
                <w:b/>
                <w:lang w:val="en-US" w:eastAsia="ro-RO"/>
              </w:rPr>
              <w:t>expertizei</w:t>
            </w:r>
            <w:proofErr w:type="spellEnd"/>
            <w:r>
              <w:rPr>
                <w:b/>
                <w:lang w:val="en-US" w:eastAsia="ro-RO"/>
              </w:rPr>
              <w:t xml:space="preserve"> </w:t>
            </w:r>
            <w:proofErr w:type="spellStart"/>
            <w:r>
              <w:rPr>
                <w:b/>
                <w:lang w:val="en-US" w:eastAsia="ro-RO"/>
              </w:rPr>
              <w:t>anticorupție</w:t>
            </w:r>
            <w:proofErr w:type="spellEnd"/>
            <w:r>
              <w:rPr>
                <w:b/>
                <w:lang w:val="en-US" w:eastAsia="ro-RO"/>
              </w:rPr>
              <w:t xml:space="preserve"> </w:t>
            </w:r>
            <w:r>
              <w:rPr>
                <w:lang w:val="en-US" w:eastAsia="ro-RO"/>
              </w:rPr>
              <w:t xml:space="preserve">Nu </w:t>
            </w:r>
            <w:proofErr w:type="spellStart"/>
            <w:r>
              <w:rPr>
                <w:lang w:val="en-US" w:eastAsia="ro-RO"/>
              </w:rPr>
              <w:t>este</w:t>
            </w:r>
            <w:proofErr w:type="spellEnd"/>
            <w:r>
              <w:rPr>
                <w:lang w:val="en-US" w:eastAsia="ro-RO"/>
              </w:rPr>
              <w:t xml:space="preserve"> </w:t>
            </w:r>
            <w:proofErr w:type="spellStart"/>
            <w:r>
              <w:rPr>
                <w:lang w:val="en-US" w:eastAsia="ro-RO"/>
              </w:rPr>
              <w:t>cazul</w:t>
            </w:r>
            <w:proofErr w:type="spellEnd"/>
          </w:p>
        </w:tc>
      </w:tr>
      <w:tr w:rsidR="003761F5" w:rsidRPr="00C46EF1" w:rsidTr="00F20E7F">
        <w:tc>
          <w:tcPr>
            <w:tcW w:w="5000" w:type="pct"/>
            <w:tcBorders>
              <w:top w:val="single" w:sz="4" w:space="0" w:color="auto"/>
              <w:left w:val="single" w:sz="4" w:space="0" w:color="auto"/>
              <w:bottom w:val="single" w:sz="4" w:space="0" w:color="auto"/>
              <w:right w:val="single" w:sz="4" w:space="0" w:color="auto"/>
            </w:tcBorders>
            <w:hideMark/>
          </w:tcPr>
          <w:p w:rsidR="003761F5" w:rsidRPr="000469FF" w:rsidRDefault="003761F5" w:rsidP="00F20E7F">
            <w:pPr>
              <w:spacing w:line="276" w:lineRule="auto"/>
              <w:rPr>
                <w:rFonts w:ascii="Calibri" w:eastAsia="Calibri" w:hAnsi="Calibri"/>
                <w:sz w:val="22"/>
                <w:lang w:val="en-US"/>
              </w:rPr>
            </w:pPr>
          </w:p>
        </w:tc>
      </w:tr>
      <w:tr w:rsidR="003761F5" w:rsidRPr="00C46EF1" w:rsidTr="00F20E7F">
        <w:tc>
          <w:tcPr>
            <w:tcW w:w="5000" w:type="pct"/>
            <w:tcBorders>
              <w:top w:val="single" w:sz="4" w:space="0" w:color="auto"/>
              <w:left w:val="single" w:sz="4" w:space="0" w:color="auto"/>
              <w:bottom w:val="single" w:sz="4" w:space="0" w:color="auto"/>
              <w:right w:val="single" w:sz="4" w:space="0" w:color="auto"/>
            </w:tcBorders>
            <w:hideMark/>
          </w:tcPr>
          <w:p w:rsidR="003761F5" w:rsidRDefault="003761F5" w:rsidP="00F20E7F">
            <w:pPr>
              <w:tabs>
                <w:tab w:val="left" w:pos="884"/>
                <w:tab w:val="left" w:pos="1196"/>
              </w:tabs>
              <w:spacing w:line="276" w:lineRule="auto"/>
              <w:ind w:right="284"/>
              <w:jc w:val="both"/>
              <w:rPr>
                <w:b/>
                <w:lang w:val="en-US" w:eastAsia="ro-RO"/>
              </w:rPr>
            </w:pPr>
            <w:r>
              <w:rPr>
                <w:b/>
                <w:lang w:val="en-US" w:eastAsia="ro-RO"/>
              </w:rPr>
              <w:t xml:space="preserve">5. </w:t>
            </w:r>
            <w:proofErr w:type="spellStart"/>
            <w:r>
              <w:rPr>
                <w:b/>
                <w:lang w:val="en-US" w:eastAsia="ro-RO"/>
              </w:rPr>
              <w:t>Constatările</w:t>
            </w:r>
            <w:proofErr w:type="spellEnd"/>
            <w:r>
              <w:rPr>
                <w:b/>
                <w:lang w:val="en-US" w:eastAsia="ro-RO"/>
              </w:rPr>
              <w:t xml:space="preserve"> </w:t>
            </w:r>
            <w:proofErr w:type="spellStart"/>
            <w:r>
              <w:rPr>
                <w:b/>
                <w:lang w:val="en-US" w:eastAsia="ro-RO"/>
              </w:rPr>
              <w:t>expertizei</w:t>
            </w:r>
            <w:proofErr w:type="spellEnd"/>
            <w:r>
              <w:rPr>
                <w:b/>
                <w:lang w:val="en-US" w:eastAsia="ro-RO"/>
              </w:rPr>
              <w:t xml:space="preserve"> de </w:t>
            </w:r>
            <w:proofErr w:type="spellStart"/>
            <w:r>
              <w:rPr>
                <w:b/>
                <w:lang w:val="en-US" w:eastAsia="ro-RO"/>
              </w:rPr>
              <w:t>compatibilitate</w:t>
            </w:r>
            <w:proofErr w:type="spellEnd"/>
            <w:r>
              <w:rPr>
                <w:lang w:val="en-US" w:eastAsia="ro-RO"/>
              </w:rPr>
              <w:t xml:space="preserve"> Nu </w:t>
            </w:r>
            <w:proofErr w:type="spellStart"/>
            <w:r>
              <w:rPr>
                <w:lang w:val="en-US" w:eastAsia="ro-RO"/>
              </w:rPr>
              <w:t>este</w:t>
            </w:r>
            <w:proofErr w:type="spellEnd"/>
            <w:r>
              <w:rPr>
                <w:lang w:val="en-US" w:eastAsia="ro-RO"/>
              </w:rPr>
              <w:t xml:space="preserve"> </w:t>
            </w:r>
            <w:proofErr w:type="spellStart"/>
            <w:r>
              <w:rPr>
                <w:lang w:val="en-US" w:eastAsia="ro-RO"/>
              </w:rPr>
              <w:t>cazul</w:t>
            </w:r>
            <w:proofErr w:type="spellEnd"/>
          </w:p>
        </w:tc>
      </w:tr>
      <w:tr w:rsidR="003761F5" w:rsidRPr="00C46EF1" w:rsidTr="00F20E7F">
        <w:tc>
          <w:tcPr>
            <w:tcW w:w="5000" w:type="pct"/>
            <w:tcBorders>
              <w:top w:val="single" w:sz="4" w:space="0" w:color="auto"/>
              <w:left w:val="single" w:sz="4" w:space="0" w:color="auto"/>
              <w:bottom w:val="single" w:sz="4" w:space="0" w:color="auto"/>
              <w:right w:val="single" w:sz="4" w:space="0" w:color="auto"/>
            </w:tcBorders>
            <w:hideMark/>
          </w:tcPr>
          <w:p w:rsidR="003761F5" w:rsidRDefault="003761F5" w:rsidP="00F20E7F">
            <w:pPr>
              <w:tabs>
                <w:tab w:val="left" w:pos="884"/>
                <w:tab w:val="left" w:pos="1196"/>
              </w:tabs>
              <w:spacing w:line="276" w:lineRule="auto"/>
              <w:ind w:right="284"/>
              <w:jc w:val="both"/>
              <w:rPr>
                <w:lang w:val="en-US" w:eastAsia="ro-RO"/>
              </w:rPr>
            </w:pPr>
            <w:r>
              <w:rPr>
                <w:b/>
                <w:lang w:val="en-US" w:eastAsia="ro-RO"/>
              </w:rPr>
              <w:t xml:space="preserve">6. </w:t>
            </w:r>
            <w:proofErr w:type="spellStart"/>
            <w:r>
              <w:rPr>
                <w:b/>
                <w:lang w:val="en-US" w:eastAsia="ro-RO"/>
              </w:rPr>
              <w:t>Constatările</w:t>
            </w:r>
            <w:proofErr w:type="spellEnd"/>
            <w:r>
              <w:rPr>
                <w:b/>
                <w:lang w:val="en-US" w:eastAsia="ro-RO"/>
              </w:rPr>
              <w:t xml:space="preserve"> </w:t>
            </w:r>
            <w:proofErr w:type="spellStart"/>
            <w:r>
              <w:rPr>
                <w:b/>
                <w:lang w:val="en-US" w:eastAsia="ro-RO"/>
              </w:rPr>
              <w:t>expertizei</w:t>
            </w:r>
            <w:proofErr w:type="spellEnd"/>
            <w:r>
              <w:rPr>
                <w:b/>
                <w:lang w:val="en-US" w:eastAsia="ro-RO"/>
              </w:rPr>
              <w:t xml:space="preserve"> </w:t>
            </w:r>
            <w:proofErr w:type="spellStart"/>
            <w:r>
              <w:rPr>
                <w:b/>
                <w:lang w:val="en-US" w:eastAsia="ro-RO"/>
              </w:rPr>
              <w:t>juridice</w:t>
            </w:r>
            <w:proofErr w:type="spellEnd"/>
            <w:r>
              <w:rPr>
                <w:b/>
                <w:lang w:val="en-US" w:eastAsia="ro-RO"/>
              </w:rPr>
              <w:t xml:space="preserve"> </w:t>
            </w:r>
            <w:proofErr w:type="spellStart"/>
            <w:r w:rsidRPr="009811B8">
              <w:rPr>
                <w:lang w:val="en-US" w:eastAsia="ro-RO"/>
              </w:rPr>
              <w:t>Proiectul</w:t>
            </w:r>
            <w:proofErr w:type="spellEnd"/>
            <w:r w:rsidRPr="009811B8">
              <w:rPr>
                <w:lang w:val="en-US" w:eastAsia="ro-RO"/>
              </w:rPr>
              <w:t xml:space="preserve"> a </w:t>
            </w:r>
            <w:proofErr w:type="spellStart"/>
            <w:r w:rsidRPr="009811B8">
              <w:rPr>
                <w:lang w:val="en-US" w:eastAsia="ro-RO"/>
              </w:rPr>
              <w:t>fost</w:t>
            </w:r>
            <w:proofErr w:type="spellEnd"/>
            <w:r w:rsidRPr="009811B8">
              <w:rPr>
                <w:lang w:val="en-US" w:eastAsia="ro-RO"/>
              </w:rPr>
              <w:t xml:space="preserve"> </w:t>
            </w:r>
            <w:proofErr w:type="spellStart"/>
            <w:r w:rsidRPr="009811B8">
              <w:rPr>
                <w:lang w:val="en-US" w:eastAsia="ro-RO"/>
              </w:rPr>
              <w:t>supus</w:t>
            </w:r>
            <w:proofErr w:type="spellEnd"/>
            <w:r w:rsidRPr="009811B8">
              <w:rPr>
                <w:lang w:val="en-US" w:eastAsia="ro-RO"/>
              </w:rPr>
              <w:t xml:space="preserve"> </w:t>
            </w:r>
            <w:proofErr w:type="spellStart"/>
            <w:r w:rsidRPr="009811B8">
              <w:rPr>
                <w:lang w:val="en-US" w:eastAsia="ro-RO"/>
              </w:rPr>
              <w:t>expertizei</w:t>
            </w:r>
            <w:proofErr w:type="spellEnd"/>
            <w:r w:rsidRPr="009811B8">
              <w:rPr>
                <w:lang w:val="en-US" w:eastAsia="ro-RO"/>
              </w:rPr>
              <w:t xml:space="preserve"> </w:t>
            </w:r>
            <w:proofErr w:type="spellStart"/>
            <w:r w:rsidRPr="009811B8">
              <w:rPr>
                <w:lang w:val="en-US" w:eastAsia="ro-RO"/>
              </w:rPr>
              <w:t>juridice</w:t>
            </w:r>
            <w:proofErr w:type="spellEnd"/>
            <w:r w:rsidRPr="009811B8">
              <w:rPr>
                <w:lang w:val="en-US" w:eastAsia="ro-RO"/>
              </w:rPr>
              <w:t xml:space="preserve"> </w:t>
            </w:r>
            <w:proofErr w:type="spellStart"/>
            <w:r w:rsidRPr="009811B8">
              <w:rPr>
                <w:lang w:val="en-US" w:eastAsia="ro-RO"/>
              </w:rPr>
              <w:t>pentru</w:t>
            </w:r>
            <w:proofErr w:type="spellEnd"/>
            <w:r w:rsidRPr="009811B8">
              <w:rPr>
                <w:lang w:val="en-US" w:eastAsia="ro-RO"/>
              </w:rPr>
              <w:t xml:space="preserve"> </w:t>
            </w:r>
            <w:proofErr w:type="spellStart"/>
            <w:r w:rsidRPr="009811B8">
              <w:rPr>
                <w:lang w:val="en-US" w:eastAsia="ro-RO"/>
              </w:rPr>
              <w:t>corespunderea</w:t>
            </w:r>
            <w:proofErr w:type="spellEnd"/>
            <w:r w:rsidRPr="009811B8">
              <w:rPr>
                <w:lang w:val="en-US" w:eastAsia="ro-RO"/>
              </w:rPr>
              <w:t xml:space="preserve"> </w:t>
            </w:r>
            <w:proofErr w:type="spellStart"/>
            <w:r w:rsidRPr="009811B8">
              <w:rPr>
                <w:lang w:val="en-US" w:eastAsia="ro-RO"/>
              </w:rPr>
              <w:t>normelor</w:t>
            </w:r>
            <w:proofErr w:type="spellEnd"/>
            <w:r w:rsidRPr="009811B8">
              <w:rPr>
                <w:lang w:val="en-US" w:eastAsia="ro-RO"/>
              </w:rPr>
              <w:t xml:space="preserve"> legislative, de </w:t>
            </w:r>
            <w:proofErr w:type="spellStart"/>
            <w:r w:rsidRPr="009811B8">
              <w:rPr>
                <w:lang w:val="en-US" w:eastAsia="ro-RO"/>
              </w:rPr>
              <w:t>către</w:t>
            </w:r>
            <w:proofErr w:type="spellEnd"/>
            <w:r w:rsidRPr="009811B8">
              <w:rPr>
                <w:lang w:val="en-US" w:eastAsia="ro-RO"/>
              </w:rPr>
              <w:t xml:space="preserve"> </w:t>
            </w:r>
            <w:proofErr w:type="spellStart"/>
            <w:r w:rsidRPr="009811B8">
              <w:rPr>
                <w:lang w:val="en-US" w:eastAsia="ro-RO"/>
              </w:rPr>
              <w:t>comisia</w:t>
            </w:r>
            <w:proofErr w:type="spellEnd"/>
            <w:r w:rsidRPr="009811B8">
              <w:rPr>
                <w:lang w:val="en-US" w:eastAsia="ro-RO"/>
              </w:rPr>
              <w:t xml:space="preserve"> de </w:t>
            </w:r>
            <w:proofErr w:type="spellStart"/>
            <w:r w:rsidRPr="009811B8">
              <w:rPr>
                <w:lang w:val="en-US" w:eastAsia="ro-RO"/>
              </w:rPr>
              <w:t>specialitate</w:t>
            </w:r>
            <w:proofErr w:type="spellEnd"/>
            <w:r w:rsidRPr="009811B8">
              <w:rPr>
                <w:lang w:val="en-US" w:eastAsia="ro-RO"/>
              </w:rPr>
              <w:t xml:space="preserve"> </w:t>
            </w:r>
            <w:proofErr w:type="spellStart"/>
            <w:r w:rsidRPr="009811B8">
              <w:rPr>
                <w:lang w:val="en-US" w:eastAsia="ro-RO"/>
              </w:rPr>
              <w:t>și</w:t>
            </w:r>
            <w:proofErr w:type="spellEnd"/>
            <w:r w:rsidRPr="009811B8">
              <w:rPr>
                <w:lang w:val="en-US" w:eastAsia="ro-RO"/>
              </w:rPr>
              <w:t xml:space="preserve"> </w:t>
            </w:r>
            <w:r w:rsidRPr="003761F5">
              <w:rPr>
                <w:szCs w:val="28"/>
                <w:lang w:val="en-US"/>
              </w:rPr>
              <w:t xml:space="preserve">se </w:t>
            </w:r>
            <w:proofErr w:type="spellStart"/>
            <w:r w:rsidRPr="003761F5">
              <w:rPr>
                <w:szCs w:val="28"/>
                <w:lang w:val="en-US"/>
              </w:rPr>
              <w:t>propune</w:t>
            </w:r>
            <w:proofErr w:type="spellEnd"/>
            <w:r w:rsidRPr="003761F5">
              <w:rPr>
                <w:szCs w:val="28"/>
                <w:lang w:val="en-US"/>
              </w:rPr>
              <w:t xml:space="preserve"> </w:t>
            </w:r>
            <w:proofErr w:type="spellStart"/>
            <w:r w:rsidRPr="003761F5">
              <w:rPr>
                <w:szCs w:val="28"/>
                <w:lang w:val="en-US"/>
              </w:rPr>
              <w:t>Consiliului</w:t>
            </w:r>
            <w:proofErr w:type="spellEnd"/>
            <w:r w:rsidRPr="003761F5">
              <w:rPr>
                <w:szCs w:val="28"/>
                <w:lang w:val="en-US"/>
              </w:rPr>
              <w:t xml:space="preserve"> </w:t>
            </w:r>
            <w:proofErr w:type="spellStart"/>
            <w:r w:rsidRPr="003761F5">
              <w:rPr>
                <w:szCs w:val="28"/>
                <w:lang w:val="en-US"/>
              </w:rPr>
              <w:t>comunal</w:t>
            </w:r>
            <w:proofErr w:type="spellEnd"/>
            <w:r w:rsidRPr="003761F5">
              <w:rPr>
                <w:szCs w:val="28"/>
                <w:lang w:val="en-US"/>
              </w:rPr>
              <w:t xml:space="preserve"> </w:t>
            </w:r>
            <w:proofErr w:type="spellStart"/>
            <w:r w:rsidRPr="003761F5">
              <w:rPr>
                <w:szCs w:val="28"/>
                <w:lang w:val="en-US"/>
              </w:rPr>
              <w:t>pentru</w:t>
            </w:r>
            <w:proofErr w:type="spellEnd"/>
            <w:r w:rsidRPr="003761F5">
              <w:rPr>
                <w:szCs w:val="28"/>
                <w:lang w:val="en-US"/>
              </w:rPr>
              <w:t xml:space="preserve"> </w:t>
            </w:r>
            <w:proofErr w:type="spellStart"/>
            <w:r w:rsidRPr="003761F5">
              <w:rPr>
                <w:szCs w:val="28"/>
                <w:lang w:val="en-US"/>
              </w:rPr>
              <w:t>examinare</w:t>
            </w:r>
            <w:proofErr w:type="spellEnd"/>
            <w:r w:rsidRPr="003761F5">
              <w:rPr>
                <w:szCs w:val="28"/>
                <w:lang w:val="en-US"/>
              </w:rPr>
              <w:t xml:space="preserve"> </w:t>
            </w:r>
            <w:proofErr w:type="spellStart"/>
            <w:r w:rsidRPr="003761F5">
              <w:rPr>
                <w:szCs w:val="28"/>
                <w:lang w:val="en-US"/>
              </w:rPr>
              <w:t>și</w:t>
            </w:r>
            <w:proofErr w:type="spellEnd"/>
            <w:r w:rsidRPr="003761F5">
              <w:rPr>
                <w:szCs w:val="28"/>
                <w:lang w:val="en-US"/>
              </w:rPr>
              <w:t xml:space="preserve"> </w:t>
            </w:r>
            <w:proofErr w:type="spellStart"/>
            <w:proofErr w:type="gramStart"/>
            <w:r w:rsidRPr="003761F5">
              <w:rPr>
                <w:szCs w:val="28"/>
                <w:lang w:val="en-US"/>
              </w:rPr>
              <w:t>adoptare</w:t>
            </w:r>
            <w:proofErr w:type="spellEnd"/>
            <w:r w:rsidRPr="003761F5">
              <w:rPr>
                <w:szCs w:val="28"/>
                <w:lang w:val="en-US"/>
              </w:rPr>
              <w:t xml:space="preserve">  </w:t>
            </w:r>
            <w:proofErr w:type="spellStart"/>
            <w:r w:rsidRPr="003761F5">
              <w:rPr>
                <w:szCs w:val="28"/>
                <w:lang w:val="en-US"/>
              </w:rPr>
              <w:t>în</w:t>
            </w:r>
            <w:proofErr w:type="spellEnd"/>
            <w:proofErr w:type="gramEnd"/>
            <w:r w:rsidRPr="003761F5">
              <w:rPr>
                <w:szCs w:val="28"/>
                <w:lang w:val="en-US"/>
              </w:rPr>
              <w:t xml:space="preserve"> </w:t>
            </w:r>
            <w:proofErr w:type="spellStart"/>
            <w:r w:rsidRPr="003761F5">
              <w:rPr>
                <w:szCs w:val="28"/>
                <w:lang w:val="en-US"/>
              </w:rPr>
              <w:t>ședință</w:t>
            </w:r>
            <w:proofErr w:type="spellEnd"/>
            <w:r w:rsidRPr="003761F5">
              <w:rPr>
                <w:szCs w:val="28"/>
                <w:lang w:val="en-US"/>
              </w:rPr>
              <w:t xml:space="preserve"> .</w:t>
            </w:r>
          </w:p>
        </w:tc>
      </w:tr>
      <w:tr w:rsidR="003761F5" w:rsidRPr="00C46EF1" w:rsidTr="00F20E7F">
        <w:tc>
          <w:tcPr>
            <w:tcW w:w="5000" w:type="pct"/>
            <w:tcBorders>
              <w:top w:val="single" w:sz="4" w:space="0" w:color="auto"/>
              <w:left w:val="single" w:sz="4" w:space="0" w:color="auto"/>
              <w:bottom w:val="single" w:sz="4" w:space="0" w:color="auto"/>
              <w:right w:val="single" w:sz="4" w:space="0" w:color="auto"/>
            </w:tcBorders>
            <w:hideMark/>
          </w:tcPr>
          <w:p w:rsidR="003761F5" w:rsidRDefault="003761F5" w:rsidP="00F20E7F">
            <w:pPr>
              <w:tabs>
                <w:tab w:val="left" w:pos="884"/>
                <w:tab w:val="left" w:pos="1196"/>
              </w:tabs>
              <w:spacing w:line="276" w:lineRule="auto"/>
              <w:ind w:right="284"/>
              <w:rPr>
                <w:b/>
                <w:lang w:val="en-US" w:eastAsia="ro-RO"/>
              </w:rPr>
            </w:pPr>
            <w:r>
              <w:rPr>
                <w:b/>
                <w:lang w:val="en-US" w:eastAsia="ro-RO"/>
              </w:rPr>
              <w:t xml:space="preserve">7. </w:t>
            </w:r>
            <w:proofErr w:type="spellStart"/>
            <w:r>
              <w:rPr>
                <w:b/>
                <w:lang w:val="en-US" w:eastAsia="ro-RO"/>
              </w:rPr>
              <w:t>Constatările</w:t>
            </w:r>
            <w:proofErr w:type="spellEnd"/>
            <w:r>
              <w:rPr>
                <w:b/>
                <w:lang w:val="en-US" w:eastAsia="ro-RO"/>
              </w:rPr>
              <w:t xml:space="preserve"> </w:t>
            </w:r>
            <w:proofErr w:type="spellStart"/>
            <w:r>
              <w:rPr>
                <w:b/>
                <w:lang w:val="en-US" w:eastAsia="ro-RO"/>
              </w:rPr>
              <w:t>altor</w:t>
            </w:r>
            <w:proofErr w:type="spellEnd"/>
            <w:r>
              <w:rPr>
                <w:b/>
                <w:lang w:val="en-US" w:eastAsia="ro-RO"/>
              </w:rPr>
              <w:t xml:space="preserve"> </w:t>
            </w:r>
            <w:proofErr w:type="spellStart"/>
            <w:r>
              <w:rPr>
                <w:b/>
                <w:lang w:val="en-US" w:eastAsia="ro-RO"/>
              </w:rPr>
              <w:t>expertize</w:t>
            </w:r>
            <w:proofErr w:type="spellEnd"/>
            <w:r>
              <w:rPr>
                <w:b/>
                <w:lang w:val="en-US" w:eastAsia="ro-RO"/>
              </w:rPr>
              <w:t xml:space="preserve"> </w:t>
            </w:r>
            <w:r>
              <w:rPr>
                <w:lang w:val="en-US" w:eastAsia="ro-RO"/>
              </w:rPr>
              <w:t xml:space="preserve">Nu </w:t>
            </w:r>
            <w:proofErr w:type="spellStart"/>
            <w:r>
              <w:rPr>
                <w:lang w:val="en-US" w:eastAsia="ro-RO"/>
              </w:rPr>
              <w:t>este</w:t>
            </w:r>
            <w:proofErr w:type="spellEnd"/>
            <w:r>
              <w:rPr>
                <w:lang w:val="en-US" w:eastAsia="ro-RO"/>
              </w:rPr>
              <w:t xml:space="preserve"> </w:t>
            </w:r>
            <w:proofErr w:type="spellStart"/>
            <w:r>
              <w:rPr>
                <w:lang w:val="en-US" w:eastAsia="ro-RO"/>
              </w:rPr>
              <w:t>cazul</w:t>
            </w:r>
            <w:proofErr w:type="spellEnd"/>
          </w:p>
        </w:tc>
      </w:tr>
    </w:tbl>
    <w:p w:rsidR="003761F5" w:rsidRDefault="003761F5" w:rsidP="003761F5">
      <w:pPr>
        <w:tabs>
          <w:tab w:val="left" w:pos="884"/>
          <w:tab w:val="left" w:pos="1196"/>
        </w:tabs>
        <w:ind w:right="-23"/>
        <w:jc w:val="both"/>
        <w:rPr>
          <w:bCs/>
          <w:vertAlign w:val="superscript"/>
          <w:lang w:val="en-US" w:eastAsia="ro-RO"/>
        </w:rPr>
      </w:pPr>
    </w:p>
    <w:p w:rsidR="003761F5" w:rsidRDefault="003761F5" w:rsidP="003761F5">
      <w:pPr>
        <w:tabs>
          <w:tab w:val="left" w:pos="6682"/>
        </w:tabs>
        <w:jc w:val="both"/>
        <w:rPr>
          <w:b/>
          <w:lang w:val="en-US"/>
        </w:rPr>
      </w:pPr>
    </w:p>
    <w:p w:rsidR="003761F5" w:rsidRDefault="003761F5" w:rsidP="003761F5">
      <w:pPr>
        <w:rPr>
          <w:rFonts w:ascii="Georgia" w:hAnsi="Georgia"/>
          <w:lang w:val="en-US"/>
        </w:rPr>
      </w:pPr>
      <w:r>
        <w:rPr>
          <w:b/>
          <w:lang w:val="en-US"/>
        </w:rPr>
        <w:t xml:space="preserve">Specialist principal </w:t>
      </w:r>
      <w:proofErr w:type="spellStart"/>
      <w:r>
        <w:rPr>
          <w:b/>
          <w:lang w:val="en-US"/>
        </w:rPr>
        <w:t>în</w:t>
      </w:r>
      <w:proofErr w:type="spellEnd"/>
      <w:r>
        <w:rPr>
          <w:b/>
          <w:lang w:val="en-US"/>
        </w:rPr>
        <w:t xml:space="preserve"> </w:t>
      </w:r>
      <w:proofErr w:type="spellStart"/>
      <w:r>
        <w:rPr>
          <w:b/>
          <w:lang w:val="en-US"/>
        </w:rPr>
        <w:t>reglementarea</w:t>
      </w:r>
      <w:proofErr w:type="spellEnd"/>
      <w:r>
        <w:rPr>
          <w:b/>
          <w:lang w:val="en-US"/>
        </w:rPr>
        <w:t xml:space="preserve">                                          Ion VOICA</w:t>
      </w:r>
    </w:p>
    <w:p w:rsidR="003761F5" w:rsidRDefault="003761F5" w:rsidP="003761F5">
      <w:pPr>
        <w:rPr>
          <w:rFonts w:ascii="Georgia" w:hAnsi="Georgia"/>
          <w:lang w:val="en-US"/>
        </w:rPr>
      </w:pPr>
      <w:proofErr w:type="spellStart"/>
      <w:proofErr w:type="gramStart"/>
      <w:r>
        <w:rPr>
          <w:b/>
          <w:lang w:val="en-US"/>
        </w:rPr>
        <w:t>regimului</w:t>
      </w:r>
      <w:proofErr w:type="spellEnd"/>
      <w:proofErr w:type="gramEnd"/>
      <w:r>
        <w:rPr>
          <w:b/>
          <w:lang w:val="en-US"/>
        </w:rPr>
        <w:t xml:space="preserve"> </w:t>
      </w:r>
      <w:proofErr w:type="spellStart"/>
      <w:r>
        <w:rPr>
          <w:b/>
          <w:lang w:val="en-US"/>
        </w:rPr>
        <w:t>funciar</w:t>
      </w:r>
      <w:proofErr w:type="spellEnd"/>
      <w:r>
        <w:rPr>
          <w:b/>
          <w:lang w:val="en-US"/>
        </w:rPr>
        <w:t xml:space="preserve">                                            </w:t>
      </w:r>
    </w:p>
    <w:p w:rsidR="003761F5" w:rsidRDefault="003761F5" w:rsidP="003761F5">
      <w:pPr>
        <w:rPr>
          <w:rFonts w:ascii="Georgia" w:hAnsi="Georgia"/>
          <w:lang w:val="en-US"/>
        </w:rPr>
      </w:pPr>
    </w:p>
    <w:p w:rsidR="003761F5" w:rsidRDefault="003761F5" w:rsidP="003761F5">
      <w:pPr>
        <w:rPr>
          <w:lang w:val="en-US"/>
        </w:rPr>
      </w:pPr>
    </w:p>
    <w:p w:rsidR="003761F5" w:rsidRDefault="003761F5" w:rsidP="003761F5">
      <w:pPr>
        <w:rPr>
          <w:lang w:val="en-US"/>
        </w:rPr>
      </w:pPr>
    </w:p>
    <w:p w:rsidR="003761F5" w:rsidRDefault="003761F5" w:rsidP="003761F5">
      <w:pPr>
        <w:rPr>
          <w:lang w:val="en-US"/>
        </w:rPr>
      </w:pPr>
    </w:p>
    <w:p w:rsidR="003761F5" w:rsidRDefault="003761F5" w:rsidP="003761F5">
      <w:pPr>
        <w:rPr>
          <w:lang w:val="en-US"/>
        </w:rPr>
      </w:pPr>
    </w:p>
    <w:p w:rsidR="003761F5" w:rsidRDefault="003761F5" w:rsidP="003761F5">
      <w:pPr>
        <w:rPr>
          <w:lang w:val="en-US"/>
        </w:rPr>
      </w:pPr>
    </w:p>
    <w:p w:rsidR="003761F5" w:rsidRPr="00123347" w:rsidRDefault="003761F5" w:rsidP="006C0B77">
      <w:pPr>
        <w:spacing w:after="0"/>
        <w:ind w:firstLine="709"/>
        <w:jc w:val="both"/>
        <w:rPr>
          <w:lang w:val="en-US"/>
        </w:rPr>
      </w:pPr>
    </w:p>
    <w:sectPr w:rsidR="003761F5" w:rsidRPr="00123347" w:rsidSect="00123347">
      <w:pgSz w:w="11906" w:h="16838" w:code="9"/>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00000001"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715463FD"/>
    <w:multiLevelType w:val="hybridMultilevel"/>
    <w:tmpl w:val="36BC4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532D"/>
    <w:rsid w:val="000D7B85"/>
    <w:rsid w:val="000E09A1"/>
    <w:rsid w:val="00123347"/>
    <w:rsid w:val="00207B28"/>
    <w:rsid w:val="003761F5"/>
    <w:rsid w:val="006C0B77"/>
    <w:rsid w:val="008242FF"/>
    <w:rsid w:val="00870751"/>
    <w:rsid w:val="00922C48"/>
    <w:rsid w:val="00AA7107"/>
    <w:rsid w:val="00B915B7"/>
    <w:rsid w:val="00C24940"/>
    <w:rsid w:val="00DA532D"/>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B28"/>
    <w:pPr>
      <w:spacing w:line="240" w:lineRule="auto"/>
    </w:pPr>
    <w:rPr>
      <w:rFonts w:ascii="Times New Roman" w:hAnsi="Times New Roman"/>
      <w:kern w:val="0"/>
      <w:sz w:val="28"/>
    </w:rPr>
  </w:style>
  <w:style w:type="paragraph" w:styleId="4">
    <w:name w:val="heading 4"/>
    <w:basedOn w:val="a"/>
    <w:next w:val="a"/>
    <w:link w:val="40"/>
    <w:uiPriority w:val="9"/>
    <w:semiHidden/>
    <w:unhideWhenUsed/>
    <w:qFormat/>
    <w:rsid w:val="00207B28"/>
    <w:pPr>
      <w:keepNext/>
      <w:keepLines/>
      <w:spacing w:before="40" w:after="0" w:line="276" w:lineRule="auto"/>
      <w:outlineLvl w:val="3"/>
    </w:pPr>
    <w:rPr>
      <w:rFonts w:asciiTheme="majorHAnsi" w:eastAsiaTheme="majorEastAsia" w:hAnsiTheme="majorHAnsi" w:cstheme="majorBidi"/>
      <w:i/>
      <w:iCs/>
      <w:color w:val="2E74B5" w:themeColor="accent1" w:themeShade="BF"/>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207B28"/>
    <w:rPr>
      <w:rFonts w:asciiTheme="majorHAnsi" w:eastAsiaTheme="majorEastAsia" w:hAnsiTheme="majorHAnsi" w:cstheme="majorBidi"/>
      <w:i/>
      <w:iCs/>
      <w:color w:val="2E74B5" w:themeColor="accent1" w:themeShade="BF"/>
      <w:kern w:val="0"/>
    </w:rPr>
  </w:style>
  <w:style w:type="character" w:customStyle="1" w:styleId="a3">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4"/>
    <w:uiPriority w:val="34"/>
    <w:locked/>
    <w:rsid w:val="00207B28"/>
    <w:rPr>
      <w:rFonts w:ascii="Times New Roman" w:hAnsi="Times New Roman" w:cs="Times New Roman"/>
      <w:sz w:val="28"/>
    </w:rPr>
  </w:style>
  <w:style w:type="paragraph" w:styleId="a4">
    <w:name w:val="List Paragraph"/>
    <w:aliases w:val="HotarirePunct1,Citation List,List Paragraph (numbered (a)),References,ReferencesCxSpLast,lp1,Normal 2,Colorful List - Accent 12,Main numbered paragraph,Bullets,Source,Resume Title,List_Paragraph,Multilevel para_II,List Paragraph1"/>
    <w:basedOn w:val="a"/>
    <w:link w:val="a3"/>
    <w:uiPriority w:val="34"/>
    <w:qFormat/>
    <w:rsid w:val="00207B28"/>
    <w:pPr>
      <w:ind w:left="720"/>
      <w:contextualSpacing/>
    </w:pPr>
    <w:rPr>
      <w:rFonts w:cs="Times New Roman"/>
      <w:kern w:val="2"/>
    </w:rPr>
  </w:style>
  <w:style w:type="paragraph" w:styleId="a5">
    <w:name w:val="Balloon Text"/>
    <w:basedOn w:val="a"/>
    <w:link w:val="a6"/>
    <w:uiPriority w:val="99"/>
    <w:semiHidden/>
    <w:unhideWhenUsed/>
    <w:rsid w:val="00123347"/>
    <w:pPr>
      <w:spacing w:after="0"/>
    </w:pPr>
    <w:rPr>
      <w:rFonts w:ascii="Tahoma" w:hAnsi="Tahoma" w:cs="Tahoma"/>
      <w:sz w:val="16"/>
      <w:szCs w:val="16"/>
    </w:rPr>
  </w:style>
  <w:style w:type="character" w:customStyle="1" w:styleId="a6">
    <w:name w:val="Текст выноски Знак"/>
    <w:basedOn w:val="a0"/>
    <w:link w:val="a5"/>
    <w:uiPriority w:val="99"/>
    <w:semiHidden/>
    <w:rsid w:val="00123347"/>
    <w:rPr>
      <w:rFonts w:ascii="Tahoma" w:hAnsi="Tahoma" w:cs="Tahoma"/>
      <w:kern w:val="0"/>
      <w:sz w:val="16"/>
      <w:szCs w:val="16"/>
    </w:rPr>
  </w:style>
  <w:style w:type="paragraph" w:styleId="a7">
    <w:name w:val="Body Text"/>
    <w:basedOn w:val="a"/>
    <w:link w:val="a8"/>
    <w:rsid w:val="003761F5"/>
    <w:pPr>
      <w:spacing w:after="120"/>
    </w:pPr>
    <w:rPr>
      <w:rFonts w:eastAsia="Times New Roman" w:cs="Times New Roman"/>
      <w:sz w:val="24"/>
      <w:szCs w:val="24"/>
      <w:lang w:eastAsia="ru-RU"/>
    </w:rPr>
  </w:style>
  <w:style w:type="character" w:customStyle="1" w:styleId="a8">
    <w:name w:val="Основной текст Знак"/>
    <w:basedOn w:val="a0"/>
    <w:link w:val="a7"/>
    <w:rsid w:val="003761F5"/>
    <w:rPr>
      <w:rFonts w:ascii="Times New Roman" w:eastAsia="Times New Roman" w:hAnsi="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0084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dc:creator>
  <cp:keywords/>
  <dc:description/>
  <cp:lastModifiedBy>Администратор</cp:lastModifiedBy>
  <cp:revision>8</cp:revision>
  <dcterms:created xsi:type="dcterms:W3CDTF">2023-02-22T10:32:00Z</dcterms:created>
  <dcterms:modified xsi:type="dcterms:W3CDTF">2023-02-22T11:36:00Z</dcterms:modified>
</cp:coreProperties>
</file>